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2C" w:rsidRDefault="006F5A2C" w:rsidP="00E04301">
      <w:pPr>
        <w:ind w:left="1431" w:hangingChars="300" w:hanging="1431"/>
        <w:jc w:val="center"/>
        <w:rPr>
          <w:b/>
          <w:snapToGrid w:val="0"/>
          <w:color w:val="FF0000"/>
          <w:spacing w:val="-2"/>
          <w:w w:val="66"/>
          <w:kern w:val="0"/>
          <w:sz w:val="72"/>
          <w:szCs w:val="72"/>
        </w:rPr>
      </w:pPr>
      <w:r>
        <w:rPr>
          <w:rFonts w:hint="eastAsia"/>
          <w:b/>
          <w:snapToGrid w:val="0"/>
          <w:color w:val="FF0000"/>
          <w:spacing w:val="-2"/>
          <w:w w:val="66"/>
          <w:kern w:val="0"/>
          <w:sz w:val="72"/>
          <w:szCs w:val="72"/>
        </w:rPr>
        <w:t>中国职业技术教育学会学术委员会</w:t>
      </w:r>
    </w:p>
    <w:p w:rsidR="006F5A2C" w:rsidRPr="00376B79" w:rsidRDefault="003712C4">
      <w:pPr>
        <w:snapToGrid w:val="0"/>
        <w:jc w:val="center"/>
        <w:rPr>
          <w:rFonts w:ascii="黑体" w:eastAsia="黑体" w:hAnsi="黑体"/>
          <w:b/>
          <w:sz w:val="44"/>
          <w:szCs w:val="44"/>
        </w:rPr>
      </w:pPr>
      <w:r w:rsidRPr="003712C4">
        <w:rPr>
          <w:rFonts w:ascii="黑体" w:eastAsia="黑体" w:hAnsi="黑体"/>
          <w:b/>
          <w:noProof/>
          <w:color w:val="FF0000"/>
          <w:spacing w:val="-2"/>
          <w:kern w:val="0"/>
          <w:sz w:val="44"/>
          <w:szCs w:val="44"/>
        </w:rPr>
        <w:pict>
          <v:line id="Line 10" o:spid="_x0000_s1026" style="position:absolute;left:0;text-align:left;z-index:251657216;visibility:visible" from="-5.6pt,2.55pt" to="417.4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" strokecolor="red" strokeweight="4.5pt">
            <v:stroke linestyle="thickThin"/>
          </v:line>
        </w:pict>
      </w:r>
      <w:r w:rsidR="006F5A2C" w:rsidRPr="00376B79">
        <w:rPr>
          <w:rFonts w:ascii="黑体" w:eastAsia="黑体" w:hAnsi="黑体" w:hint="eastAsia"/>
          <w:b/>
          <w:sz w:val="44"/>
          <w:szCs w:val="44"/>
        </w:rPr>
        <w:t>201</w:t>
      </w:r>
      <w:r w:rsidR="00C63B9C" w:rsidRPr="00376B79">
        <w:rPr>
          <w:rFonts w:ascii="黑体" w:eastAsia="黑体" w:hAnsi="黑体" w:hint="eastAsia"/>
          <w:b/>
          <w:sz w:val="44"/>
          <w:szCs w:val="44"/>
        </w:rPr>
        <w:t>6</w:t>
      </w:r>
      <w:r w:rsidR="006F5A2C" w:rsidRPr="00376B79">
        <w:rPr>
          <w:rFonts w:ascii="黑体" w:eastAsia="黑体" w:hAnsi="黑体" w:hint="eastAsia"/>
          <w:b/>
          <w:sz w:val="44"/>
          <w:szCs w:val="44"/>
        </w:rPr>
        <w:t>中国职业技术教育学</w:t>
      </w:r>
    </w:p>
    <w:p w:rsidR="006F5A2C" w:rsidRPr="00376B79" w:rsidRDefault="006F5A2C">
      <w:pPr>
        <w:snapToGrid w:val="0"/>
        <w:jc w:val="center"/>
        <w:rPr>
          <w:rFonts w:ascii="黑体" w:eastAsia="黑体" w:hAnsi="黑体"/>
          <w:b/>
          <w:sz w:val="44"/>
          <w:szCs w:val="44"/>
        </w:rPr>
      </w:pPr>
      <w:r w:rsidRPr="00376B79">
        <w:rPr>
          <w:rFonts w:ascii="黑体" w:eastAsia="黑体" w:hAnsi="黑体" w:hint="eastAsia"/>
          <w:b/>
          <w:sz w:val="44"/>
          <w:szCs w:val="44"/>
        </w:rPr>
        <w:t>学科建设与研究生培养研讨会</w:t>
      </w:r>
    </w:p>
    <w:p w:rsidR="006F5A2C" w:rsidRPr="00376B79" w:rsidRDefault="006F5A2C" w:rsidP="00376B79">
      <w:pPr>
        <w:ind w:left="1325" w:hangingChars="300" w:hanging="1325"/>
        <w:jc w:val="center"/>
        <w:rPr>
          <w:rFonts w:ascii="黑体" w:eastAsia="黑体" w:hAnsi="黑体"/>
          <w:b/>
          <w:sz w:val="44"/>
          <w:szCs w:val="44"/>
        </w:rPr>
      </w:pPr>
      <w:r w:rsidRPr="00376B79">
        <w:rPr>
          <w:rFonts w:ascii="黑体" w:eastAsia="黑体" w:hAnsi="黑体" w:hint="eastAsia"/>
          <w:b/>
          <w:sz w:val="44"/>
          <w:szCs w:val="44"/>
        </w:rPr>
        <w:t>邀请函</w:t>
      </w:r>
    </w:p>
    <w:p w:rsidR="00172428" w:rsidRDefault="00172428">
      <w:pPr>
        <w:spacing w:line="400" w:lineRule="exact"/>
        <w:rPr>
          <w:rFonts w:eastAsia="楷体_GB2312"/>
          <w:sz w:val="28"/>
          <w:szCs w:val="28"/>
        </w:rPr>
      </w:pPr>
    </w:p>
    <w:p w:rsidR="006F5A2C" w:rsidRDefault="006F5A2C">
      <w:pPr>
        <w:spacing w:line="400" w:lineRule="exact"/>
        <w:rPr>
          <w:rFonts w:eastAsia="楷体_GB2312"/>
          <w:sz w:val="28"/>
          <w:szCs w:val="28"/>
        </w:rPr>
      </w:pPr>
      <w:r>
        <w:rPr>
          <w:rFonts w:eastAsia="楷体_GB2312" w:hint="eastAsia"/>
          <w:sz w:val="28"/>
          <w:szCs w:val="28"/>
        </w:rPr>
        <w:t>尊敬的</w:t>
      </w:r>
      <w:r w:rsidR="00376B79">
        <w:rPr>
          <w:rFonts w:eastAsia="楷体_GB2312" w:hint="eastAsia"/>
          <w:sz w:val="28"/>
          <w:szCs w:val="28"/>
        </w:rPr>
        <w:t xml:space="preserve">    </w:t>
      </w:r>
      <w:r>
        <w:rPr>
          <w:rFonts w:eastAsia="楷体_GB2312" w:hint="eastAsia"/>
          <w:sz w:val="28"/>
          <w:szCs w:val="28"/>
        </w:rPr>
        <w:t>：</w:t>
      </w:r>
    </w:p>
    <w:p w:rsidR="00172428" w:rsidRDefault="00172428" w:rsidP="0001082E">
      <w:pPr>
        <w:tabs>
          <w:tab w:val="left" w:pos="720"/>
        </w:tabs>
        <w:spacing w:line="400" w:lineRule="exact"/>
        <w:ind w:firstLine="482"/>
        <w:rPr>
          <w:rFonts w:eastAsia="楷体_GB2312"/>
          <w:sz w:val="28"/>
          <w:szCs w:val="28"/>
        </w:rPr>
      </w:pPr>
    </w:p>
    <w:p w:rsidR="006F5A2C" w:rsidRPr="00861171" w:rsidRDefault="006F5A2C" w:rsidP="0001082E">
      <w:pPr>
        <w:tabs>
          <w:tab w:val="left" w:pos="720"/>
        </w:tabs>
        <w:spacing w:line="400" w:lineRule="exact"/>
        <w:ind w:firstLine="482"/>
        <w:rPr>
          <w:rFonts w:eastAsia="楷体_GB2312"/>
          <w:sz w:val="28"/>
          <w:szCs w:val="28"/>
        </w:rPr>
      </w:pPr>
      <w:r>
        <w:rPr>
          <w:rFonts w:eastAsia="楷体_GB2312" w:hint="eastAsia"/>
          <w:sz w:val="28"/>
          <w:szCs w:val="28"/>
        </w:rPr>
        <w:t>提升学科建设水平与研究型人才培养质量是当前极受关注的工作。发展现代职业教育必须以科学研究为保障，而学科建设与研究生培养是职业教育科学研究的基础。为了促使职业教育学科建设与研究生培养在“十三五”期间迈上一个新的历史台阶，</w:t>
      </w:r>
      <w:r w:rsidRPr="00861171">
        <w:rPr>
          <w:rFonts w:eastAsia="楷体_GB2312" w:hint="eastAsia"/>
          <w:sz w:val="28"/>
          <w:szCs w:val="28"/>
        </w:rPr>
        <w:t>中国职业技术教育学会学术委员会研究决定，于</w:t>
      </w:r>
      <w:r w:rsidRPr="00861171">
        <w:rPr>
          <w:rFonts w:eastAsia="楷体_GB2312" w:hint="eastAsia"/>
          <w:sz w:val="28"/>
          <w:szCs w:val="28"/>
        </w:rPr>
        <w:t>201</w:t>
      </w:r>
      <w:r w:rsidR="0052456B">
        <w:rPr>
          <w:rFonts w:eastAsia="楷体_GB2312" w:hint="eastAsia"/>
          <w:sz w:val="28"/>
          <w:szCs w:val="28"/>
        </w:rPr>
        <w:t>6</w:t>
      </w:r>
      <w:r w:rsidRPr="00861171">
        <w:rPr>
          <w:rFonts w:eastAsia="楷体_GB2312" w:hint="eastAsia"/>
          <w:sz w:val="28"/>
          <w:szCs w:val="28"/>
        </w:rPr>
        <w:t>年</w:t>
      </w:r>
      <w:r w:rsidRPr="00861171">
        <w:rPr>
          <w:rFonts w:eastAsia="楷体_GB2312" w:hint="eastAsia"/>
          <w:sz w:val="28"/>
          <w:szCs w:val="28"/>
        </w:rPr>
        <w:t>12</w:t>
      </w:r>
      <w:r w:rsidRPr="00861171">
        <w:rPr>
          <w:rFonts w:eastAsia="楷体_GB2312" w:hint="eastAsia"/>
          <w:sz w:val="28"/>
          <w:szCs w:val="28"/>
        </w:rPr>
        <w:t>月</w:t>
      </w:r>
      <w:r w:rsidR="0052456B">
        <w:rPr>
          <w:rFonts w:eastAsia="楷体_GB2312" w:hint="eastAsia"/>
          <w:sz w:val="28"/>
          <w:szCs w:val="28"/>
        </w:rPr>
        <w:t>1</w:t>
      </w:r>
      <w:r w:rsidR="0077069D">
        <w:rPr>
          <w:rFonts w:eastAsia="楷体_GB2312" w:hint="eastAsia"/>
          <w:sz w:val="28"/>
          <w:szCs w:val="28"/>
        </w:rPr>
        <w:t>8</w:t>
      </w:r>
      <w:r w:rsidR="0052456B">
        <w:rPr>
          <w:rFonts w:eastAsia="楷体_GB2312" w:hint="eastAsia"/>
          <w:sz w:val="28"/>
          <w:szCs w:val="28"/>
        </w:rPr>
        <w:t>日在上海</w:t>
      </w:r>
      <w:r w:rsidRPr="00861171">
        <w:rPr>
          <w:rFonts w:eastAsia="楷体_GB2312" w:hint="eastAsia"/>
          <w:sz w:val="28"/>
          <w:szCs w:val="28"/>
        </w:rPr>
        <w:t>召开“</w:t>
      </w:r>
      <w:r w:rsidR="0052456B">
        <w:rPr>
          <w:rFonts w:eastAsia="楷体_GB2312" w:hint="eastAsia"/>
          <w:sz w:val="28"/>
          <w:szCs w:val="28"/>
        </w:rPr>
        <w:t>2016</w:t>
      </w:r>
      <w:r w:rsidRPr="00861171">
        <w:rPr>
          <w:rFonts w:eastAsia="楷体_GB2312" w:hint="eastAsia"/>
          <w:sz w:val="28"/>
          <w:szCs w:val="28"/>
        </w:rPr>
        <w:t>中国职业技术教育学学科建设与研究生培养研讨会”，集中深入探讨职业技术教育学学科建设和研究生培养的重大理论与实践问题</w:t>
      </w:r>
      <w:r w:rsidR="00652FB4">
        <w:rPr>
          <w:rFonts w:eastAsia="楷体_GB2312" w:hint="eastAsia"/>
          <w:sz w:val="28"/>
          <w:szCs w:val="28"/>
        </w:rPr>
        <w:t>，</w:t>
      </w:r>
      <w:r w:rsidR="0001082E">
        <w:rPr>
          <w:rFonts w:eastAsia="楷体_GB2312" w:hint="eastAsia"/>
          <w:sz w:val="28"/>
          <w:szCs w:val="28"/>
        </w:rPr>
        <w:t>促进职业技术教育学科建设快速发展和研究生培养质量的真正</w:t>
      </w:r>
      <w:r w:rsidRPr="00861171">
        <w:rPr>
          <w:rFonts w:eastAsia="楷体_GB2312" w:hint="eastAsia"/>
          <w:sz w:val="28"/>
          <w:szCs w:val="28"/>
        </w:rPr>
        <w:t>提高。</w:t>
      </w:r>
    </w:p>
    <w:p w:rsidR="006F5A2C" w:rsidRPr="00861171" w:rsidRDefault="006F5A2C" w:rsidP="0001082E">
      <w:pPr>
        <w:tabs>
          <w:tab w:val="left" w:pos="720"/>
        </w:tabs>
        <w:spacing w:line="400" w:lineRule="exact"/>
        <w:ind w:firstLineChars="200" w:firstLine="560"/>
        <w:rPr>
          <w:rFonts w:eastAsia="楷体_GB2312"/>
          <w:sz w:val="28"/>
          <w:szCs w:val="28"/>
        </w:rPr>
      </w:pPr>
      <w:r w:rsidRPr="00861171">
        <w:rPr>
          <w:rFonts w:eastAsia="楷体_GB2312" w:hint="eastAsia"/>
          <w:sz w:val="28"/>
          <w:szCs w:val="28"/>
        </w:rPr>
        <w:t>本次会议由</w:t>
      </w:r>
      <w:r w:rsidR="0052456B">
        <w:rPr>
          <w:rFonts w:eastAsia="楷体_GB2312" w:hint="eastAsia"/>
          <w:sz w:val="28"/>
          <w:szCs w:val="28"/>
        </w:rPr>
        <w:t>华东师范大学</w:t>
      </w:r>
      <w:r w:rsidRPr="00861171">
        <w:rPr>
          <w:rFonts w:eastAsia="楷体_GB2312" w:hint="eastAsia"/>
          <w:sz w:val="28"/>
          <w:szCs w:val="28"/>
        </w:rPr>
        <w:t>职业教育</w:t>
      </w:r>
      <w:r w:rsidR="0052456B">
        <w:rPr>
          <w:rFonts w:eastAsia="楷体_GB2312" w:hint="eastAsia"/>
          <w:sz w:val="28"/>
          <w:szCs w:val="28"/>
        </w:rPr>
        <w:t>与成人教育研究所</w:t>
      </w:r>
      <w:r w:rsidRPr="00861171">
        <w:rPr>
          <w:rFonts w:eastAsia="楷体_GB2312" w:hint="eastAsia"/>
          <w:sz w:val="28"/>
          <w:szCs w:val="28"/>
        </w:rPr>
        <w:t>承办。现将会议有关事宜告知如下：</w:t>
      </w: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一、会议主题</w:t>
      </w:r>
    </w:p>
    <w:p w:rsidR="006F5A2C" w:rsidRPr="00172428" w:rsidRDefault="006F5A2C" w:rsidP="00172428">
      <w:pPr>
        <w:snapToGrid w:val="0"/>
        <w:spacing w:line="360" w:lineRule="exact"/>
        <w:ind w:firstLineChars="195" w:firstLine="548"/>
        <w:rPr>
          <w:rFonts w:eastAsia="楷体_GB2312"/>
          <w:b/>
          <w:sz w:val="28"/>
          <w:szCs w:val="28"/>
        </w:rPr>
      </w:pPr>
      <w:r w:rsidRPr="00172428">
        <w:rPr>
          <w:rFonts w:eastAsia="楷体_GB2312" w:hint="eastAsia"/>
          <w:b/>
          <w:sz w:val="28"/>
          <w:szCs w:val="28"/>
        </w:rPr>
        <w:t>（一）</w:t>
      </w:r>
      <w:r w:rsidR="0052456B" w:rsidRPr="00172428">
        <w:rPr>
          <w:rFonts w:eastAsia="楷体_GB2312" w:hint="eastAsia"/>
          <w:b/>
          <w:sz w:val="28"/>
          <w:szCs w:val="28"/>
        </w:rPr>
        <w:t>面向</w:t>
      </w:r>
      <w:r w:rsidR="0052456B" w:rsidRPr="00172428">
        <w:rPr>
          <w:rFonts w:eastAsia="楷体_GB2312" w:hint="eastAsia"/>
          <w:b/>
          <w:sz w:val="28"/>
          <w:szCs w:val="28"/>
        </w:rPr>
        <w:t>2030</w:t>
      </w:r>
      <w:r w:rsidR="0052456B" w:rsidRPr="00172428">
        <w:rPr>
          <w:rFonts w:eastAsia="楷体_GB2312" w:hint="eastAsia"/>
          <w:b/>
          <w:sz w:val="28"/>
          <w:szCs w:val="28"/>
        </w:rPr>
        <w:t>与职业技术教育</w:t>
      </w:r>
      <w:r w:rsidR="00053A66" w:rsidRPr="00172428">
        <w:rPr>
          <w:rFonts w:eastAsia="楷体_GB2312" w:hint="eastAsia"/>
          <w:b/>
          <w:sz w:val="28"/>
          <w:szCs w:val="28"/>
        </w:rPr>
        <w:t>学的学科担当</w:t>
      </w:r>
    </w:p>
    <w:p w:rsidR="0052456B" w:rsidRDefault="006F5A2C">
      <w:pPr>
        <w:tabs>
          <w:tab w:val="left" w:pos="720"/>
        </w:tabs>
        <w:adjustRightInd w:val="0"/>
        <w:snapToGrid w:val="0"/>
        <w:spacing w:line="360" w:lineRule="exact"/>
        <w:ind w:firstLineChars="200" w:firstLine="560"/>
        <w:rPr>
          <w:rFonts w:eastAsia="楷体_GB2312"/>
          <w:sz w:val="28"/>
          <w:szCs w:val="28"/>
        </w:rPr>
      </w:pPr>
      <w:r w:rsidRPr="00861171">
        <w:rPr>
          <w:rFonts w:eastAsia="楷体_GB2312" w:hint="eastAsia"/>
          <w:sz w:val="28"/>
          <w:szCs w:val="28"/>
        </w:rPr>
        <w:t>1.</w:t>
      </w:r>
      <w:r w:rsidR="00053A66" w:rsidRPr="00053A66">
        <w:rPr>
          <w:rFonts w:eastAsia="楷体_GB2312" w:hint="eastAsia"/>
          <w:sz w:val="28"/>
          <w:szCs w:val="28"/>
        </w:rPr>
        <w:t>职业技术教育学</w:t>
      </w:r>
      <w:r w:rsidR="00053A66">
        <w:rPr>
          <w:rFonts w:eastAsia="楷体_GB2312" w:hint="eastAsia"/>
          <w:sz w:val="28"/>
          <w:szCs w:val="28"/>
        </w:rPr>
        <w:t>如何</w:t>
      </w:r>
      <w:r w:rsidR="00053A66" w:rsidRPr="00053A66">
        <w:rPr>
          <w:rFonts w:eastAsia="楷体_GB2312" w:hint="eastAsia"/>
          <w:sz w:val="28"/>
          <w:szCs w:val="28"/>
        </w:rPr>
        <w:t>“服务国家重大战略”</w:t>
      </w:r>
      <w:r w:rsidR="00053A66">
        <w:rPr>
          <w:rFonts w:eastAsia="楷体_GB2312" w:hint="eastAsia"/>
          <w:sz w:val="28"/>
          <w:szCs w:val="28"/>
        </w:rPr>
        <w:t>，为制定我国“职业教育</w:t>
      </w:r>
      <w:r w:rsidR="00053A66">
        <w:rPr>
          <w:rFonts w:eastAsia="楷体_GB2312" w:hint="eastAsia"/>
          <w:sz w:val="28"/>
          <w:szCs w:val="28"/>
        </w:rPr>
        <w:t>2030</w:t>
      </w:r>
      <w:r w:rsidR="00053A66">
        <w:rPr>
          <w:rFonts w:eastAsia="楷体_GB2312" w:hint="eastAsia"/>
          <w:sz w:val="28"/>
          <w:szCs w:val="28"/>
        </w:rPr>
        <w:t>发展战略”出谋划策？</w:t>
      </w:r>
    </w:p>
    <w:p w:rsidR="00053A66" w:rsidRDefault="00053A66" w:rsidP="00053A66">
      <w:pPr>
        <w:tabs>
          <w:tab w:val="left" w:pos="720"/>
        </w:tabs>
        <w:adjustRightInd w:val="0"/>
        <w:snapToGrid w:val="0"/>
        <w:spacing w:line="360" w:lineRule="exact"/>
        <w:ind w:firstLineChars="200" w:firstLine="560"/>
        <w:rPr>
          <w:rFonts w:eastAsia="楷体_GB2312"/>
          <w:sz w:val="28"/>
          <w:szCs w:val="28"/>
        </w:rPr>
      </w:pPr>
      <w:r>
        <w:rPr>
          <w:rFonts w:eastAsia="楷体_GB2312" w:hint="eastAsia"/>
          <w:sz w:val="28"/>
          <w:szCs w:val="28"/>
        </w:rPr>
        <w:t>2.</w:t>
      </w:r>
      <w:r>
        <w:rPr>
          <w:rFonts w:eastAsia="楷体_GB2312" w:hint="eastAsia"/>
          <w:sz w:val="28"/>
          <w:szCs w:val="28"/>
        </w:rPr>
        <w:t>如何立足于国家战略</w:t>
      </w:r>
      <w:r w:rsidRPr="00053A66">
        <w:rPr>
          <w:rFonts w:eastAsia="楷体_GB2312" w:hint="eastAsia"/>
          <w:sz w:val="28"/>
          <w:szCs w:val="28"/>
        </w:rPr>
        <w:t>、国际视野、学术前沿，对未来</w:t>
      </w:r>
      <w:r>
        <w:rPr>
          <w:rFonts w:eastAsia="楷体_GB2312" w:hint="eastAsia"/>
          <w:sz w:val="28"/>
          <w:szCs w:val="28"/>
        </w:rPr>
        <w:t>十五年中国职业教育必将面临的重大挑战、改革的重点领域和关键环节，进行整体思考、系统回答？</w:t>
      </w:r>
    </w:p>
    <w:p w:rsidR="00053A66" w:rsidRDefault="00053A66" w:rsidP="00053A66">
      <w:pPr>
        <w:tabs>
          <w:tab w:val="left" w:pos="720"/>
        </w:tabs>
        <w:adjustRightInd w:val="0"/>
        <w:snapToGrid w:val="0"/>
        <w:spacing w:line="360" w:lineRule="exact"/>
        <w:ind w:firstLineChars="200" w:firstLine="560"/>
        <w:rPr>
          <w:rFonts w:eastAsia="楷体_GB2312"/>
          <w:sz w:val="28"/>
          <w:szCs w:val="28"/>
        </w:rPr>
      </w:pPr>
      <w:r>
        <w:rPr>
          <w:rFonts w:eastAsia="楷体_GB2312" w:hint="eastAsia"/>
          <w:sz w:val="28"/>
          <w:szCs w:val="28"/>
        </w:rPr>
        <w:t>3.</w:t>
      </w:r>
      <w:r>
        <w:rPr>
          <w:rFonts w:eastAsia="楷体_GB2312" w:hint="eastAsia"/>
          <w:sz w:val="28"/>
          <w:szCs w:val="28"/>
        </w:rPr>
        <w:t>如何通过多方协作，</w:t>
      </w:r>
      <w:r w:rsidRPr="00053A66">
        <w:rPr>
          <w:rFonts w:eastAsia="楷体_GB2312" w:hint="eastAsia"/>
          <w:sz w:val="28"/>
          <w:szCs w:val="28"/>
        </w:rPr>
        <w:t>开展预测性、实证性的“</w:t>
      </w:r>
      <w:r w:rsidRPr="00053A66">
        <w:rPr>
          <w:rFonts w:eastAsia="楷体_GB2312" w:hint="eastAsia"/>
          <w:sz w:val="28"/>
          <w:szCs w:val="28"/>
        </w:rPr>
        <w:t>2030</w:t>
      </w:r>
      <w:r w:rsidRPr="00053A66">
        <w:rPr>
          <w:rFonts w:eastAsia="楷体_GB2312" w:hint="eastAsia"/>
          <w:sz w:val="28"/>
          <w:szCs w:val="28"/>
        </w:rPr>
        <w:t>年的</w:t>
      </w:r>
      <w:r>
        <w:rPr>
          <w:rFonts w:eastAsia="楷体_GB2312" w:hint="eastAsia"/>
          <w:sz w:val="28"/>
          <w:szCs w:val="28"/>
        </w:rPr>
        <w:t>职业</w:t>
      </w:r>
      <w:r w:rsidRPr="00053A66">
        <w:rPr>
          <w:rFonts w:eastAsia="楷体_GB2312" w:hint="eastAsia"/>
          <w:sz w:val="28"/>
          <w:szCs w:val="28"/>
        </w:rPr>
        <w:t>教育”系统研究</w:t>
      </w:r>
      <w:r>
        <w:rPr>
          <w:rFonts w:eastAsia="楷体_GB2312" w:hint="eastAsia"/>
          <w:sz w:val="28"/>
          <w:szCs w:val="28"/>
        </w:rPr>
        <w:t>，</w:t>
      </w:r>
      <w:bookmarkStart w:id="0" w:name="_GoBack"/>
      <w:bookmarkEnd w:id="0"/>
      <w:r>
        <w:rPr>
          <w:rFonts w:eastAsia="楷体_GB2312" w:hint="eastAsia"/>
          <w:sz w:val="28"/>
          <w:szCs w:val="28"/>
        </w:rPr>
        <w:t>引领职业教育理论创新</w:t>
      </w:r>
      <w:r w:rsidR="00172428">
        <w:rPr>
          <w:rFonts w:eastAsia="楷体_GB2312" w:hint="eastAsia"/>
          <w:sz w:val="28"/>
          <w:szCs w:val="28"/>
        </w:rPr>
        <w:t>与实践变革</w:t>
      </w:r>
      <w:r>
        <w:rPr>
          <w:rFonts w:eastAsia="楷体_GB2312" w:hint="eastAsia"/>
          <w:sz w:val="28"/>
          <w:szCs w:val="28"/>
        </w:rPr>
        <w:t>？</w:t>
      </w:r>
    </w:p>
    <w:p w:rsidR="006F5A2C" w:rsidRPr="00172428" w:rsidRDefault="006F5A2C" w:rsidP="00172428">
      <w:pPr>
        <w:snapToGrid w:val="0"/>
        <w:spacing w:line="360" w:lineRule="exact"/>
        <w:ind w:firstLineChars="195" w:firstLine="548"/>
        <w:rPr>
          <w:rFonts w:eastAsia="楷体_GB2312"/>
          <w:b/>
          <w:sz w:val="28"/>
          <w:szCs w:val="28"/>
        </w:rPr>
      </w:pPr>
      <w:r w:rsidRPr="00172428">
        <w:rPr>
          <w:rFonts w:eastAsia="楷体_GB2312" w:hint="eastAsia"/>
          <w:b/>
          <w:sz w:val="28"/>
          <w:szCs w:val="28"/>
        </w:rPr>
        <w:t>（二）职业技术教育未来研究型人才的</w:t>
      </w:r>
      <w:r w:rsidR="00053A66" w:rsidRPr="00172428">
        <w:rPr>
          <w:rFonts w:eastAsia="楷体_GB2312" w:hint="eastAsia"/>
          <w:b/>
          <w:sz w:val="28"/>
          <w:szCs w:val="28"/>
        </w:rPr>
        <w:t>研究能力</w:t>
      </w:r>
      <w:r w:rsidRPr="00172428">
        <w:rPr>
          <w:rFonts w:eastAsia="楷体_GB2312" w:hint="eastAsia"/>
          <w:b/>
          <w:sz w:val="28"/>
          <w:szCs w:val="28"/>
        </w:rPr>
        <w:t>提升</w:t>
      </w:r>
    </w:p>
    <w:p w:rsidR="00053A66" w:rsidRDefault="00053A66" w:rsidP="0052456B">
      <w:pPr>
        <w:snapToGrid w:val="0"/>
        <w:spacing w:line="360" w:lineRule="exact"/>
        <w:ind w:firstLineChars="195" w:firstLine="546"/>
        <w:rPr>
          <w:rFonts w:eastAsia="楷体_GB2312"/>
          <w:sz w:val="28"/>
          <w:szCs w:val="28"/>
        </w:rPr>
      </w:pPr>
      <w:r>
        <w:rPr>
          <w:rFonts w:eastAsia="楷体_GB2312" w:hint="eastAsia"/>
          <w:sz w:val="28"/>
          <w:szCs w:val="28"/>
        </w:rPr>
        <w:t>1.</w:t>
      </w:r>
      <w:r w:rsidR="000B6AAA" w:rsidRPr="00861171">
        <w:rPr>
          <w:rFonts w:eastAsia="楷体_GB2312" w:hint="eastAsia"/>
          <w:sz w:val="28"/>
          <w:szCs w:val="28"/>
        </w:rPr>
        <w:t>适应未来职业技术教育学科建设任务的研究型人才</w:t>
      </w:r>
      <w:r w:rsidR="000B6AAA">
        <w:rPr>
          <w:rFonts w:eastAsia="楷体_GB2312" w:hint="eastAsia"/>
          <w:sz w:val="28"/>
          <w:szCs w:val="28"/>
        </w:rPr>
        <w:t>需要具备哪些研究能力？</w:t>
      </w:r>
    </w:p>
    <w:p w:rsidR="000B6AAA" w:rsidRDefault="000B6AAA" w:rsidP="000B6AAA">
      <w:pPr>
        <w:snapToGrid w:val="0"/>
        <w:spacing w:line="360" w:lineRule="exact"/>
        <w:ind w:firstLineChars="195" w:firstLine="546"/>
        <w:rPr>
          <w:rFonts w:eastAsia="楷体_GB2312"/>
          <w:sz w:val="28"/>
          <w:szCs w:val="28"/>
        </w:rPr>
      </w:pPr>
      <w:r>
        <w:rPr>
          <w:rFonts w:eastAsia="楷体_GB2312" w:hint="eastAsia"/>
          <w:sz w:val="28"/>
          <w:szCs w:val="28"/>
        </w:rPr>
        <w:t>2.</w:t>
      </w:r>
      <w:r>
        <w:rPr>
          <w:rFonts w:eastAsia="楷体_GB2312" w:hint="eastAsia"/>
          <w:sz w:val="28"/>
          <w:szCs w:val="28"/>
        </w:rPr>
        <w:t>通过横向比较和纵向比较，职业技术教育学研究生的研究能力处于什么水平？</w:t>
      </w:r>
    </w:p>
    <w:p w:rsidR="00053A66" w:rsidRDefault="000B6AAA" w:rsidP="0052456B">
      <w:pPr>
        <w:snapToGrid w:val="0"/>
        <w:spacing w:line="360" w:lineRule="exact"/>
        <w:ind w:firstLineChars="195" w:firstLine="546"/>
        <w:rPr>
          <w:rFonts w:eastAsia="楷体_GB2312"/>
          <w:sz w:val="28"/>
          <w:szCs w:val="28"/>
        </w:rPr>
      </w:pPr>
      <w:r>
        <w:rPr>
          <w:rFonts w:eastAsia="楷体_GB2312" w:hint="eastAsia"/>
          <w:sz w:val="28"/>
          <w:szCs w:val="28"/>
        </w:rPr>
        <w:t>3</w:t>
      </w:r>
      <w:r w:rsidR="00053A66">
        <w:rPr>
          <w:rFonts w:eastAsia="楷体_GB2312" w:hint="eastAsia"/>
          <w:sz w:val="28"/>
          <w:szCs w:val="28"/>
        </w:rPr>
        <w:t>.</w:t>
      </w:r>
      <w:r>
        <w:rPr>
          <w:rFonts w:eastAsia="楷体_GB2312" w:hint="eastAsia"/>
          <w:sz w:val="28"/>
          <w:szCs w:val="28"/>
        </w:rPr>
        <w:t>如何改革研究生培养方法，提升科学研究能力？</w:t>
      </w:r>
    </w:p>
    <w:p w:rsidR="00B1425D" w:rsidRDefault="00B1425D" w:rsidP="0052456B">
      <w:pPr>
        <w:snapToGrid w:val="0"/>
        <w:spacing w:line="360" w:lineRule="exact"/>
        <w:ind w:firstLineChars="195" w:firstLine="546"/>
        <w:rPr>
          <w:rFonts w:eastAsia="楷体_GB2312"/>
          <w:sz w:val="28"/>
          <w:szCs w:val="28"/>
        </w:rPr>
      </w:pP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lastRenderedPageBreak/>
        <w:t>二、会议主办</w:t>
      </w:r>
    </w:p>
    <w:p w:rsidR="006F5A2C" w:rsidRDefault="006F5A2C">
      <w:pPr>
        <w:tabs>
          <w:tab w:val="left" w:pos="720"/>
        </w:tabs>
        <w:spacing w:line="400" w:lineRule="exact"/>
        <w:ind w:firstLineChars="200" w:firstLine="560"/>
        <w:rPr>
          <w:rFonts w:eastAsia="楷体_GB2312"/>
          <w:sz w:val="28"/>
          <w:szCs w:val="28"/>
        </w:rPr>
      </w:pPr>
      <w:r>
        <w:rPr>
          <w:rFonts w:eastAsia="楷体_GB2312" w:hint="eastAsia"/>
          <w:sz w:val="28"/>
          <w:szCs w:val="28"/>
        </w:rPr>
        <w:t>主办单位：中国职业技术教育学会学术委员会</w:t>
      </w:r>
    </w:p>
    <w:p w:rsidR="006F5A2C" w:rsidRPr="00861171" w:rsidRDefault="006F5A2C">
      <w:pPr>
        <w:tabs>
          <w:tab w:val="left" w:pos="720"/>
        </w:tabs>
        <w:spacing w:line="400" w:lineRule="exact"/>
        <w:ind w:firstLineChars="200" w:firstLine="560"/>
        <w:rPr>
          <w:rFonts w:eastAsia="楷体_GB2312"/>
          <w:sz w:val="28"/>
          <w:szCs w:val="28"/>
        </w:rPr>
      </w:pPr>
      <w:r w:rsidRPr="00861171">
        <w:rPr>
          <w:rFonts w:eastAsia="楷体_GB2312" w:hint="eastAsia"/>
          <w:sz w:val="28"/>
          <w:szCs w:val="28"/>
        </w:rPr>
        <w:t>承办单位：</w:t>
      </w:r>
      <w:r w:rsidR="000B6AAA">
        <w:rPr>
          <w:rFonts w:eastAsia="楷体_GB2312" w:hint="eastAsia"/>
          <w:sz w:val="28"/>
          <w:szCs w:val="28"/>
        </w:rPr>
        <w:t>华东师范大学</w:t>
      </w:r>
      <w:r w:rsidR="00B1425D">
        <w:rPr>
          <w:rFonts w:eastAsia="楷体_GB2312" w:hint="eastAsia"/>
          <w:sz w:val="28"/>
          <w:szCs w:val="28"/>
        </w:rPr>
        <w:t>教育学部</w:t>
      </w:r>
      <w:r w:rsidR="000B6AAA" w:rsidRPr="00861171">
        <w:rPr>
          <w:rFonts w:eastAsia="楷体_GB2312" w:hint="eastAsia"/>
          <w:sz w:val="28"/>
          <w:szCs w:val="28"/>
        </w:rPr>
        <w:t>职业教育</w:t>
      </w:r>
      <w:r w:rsidR="000B6AAA">
        <w:rPr>
          <w:rFonts w:eastAsia="楷体_GB2312" w:hint="eastAsia"/>
          <w:sz w:val="28"/>
          <w:szCs w:val="28"/>
        </w:rPr>
        <w:t>与成人教育研究所</w:t>
      </w: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三、与会对象</w:t>
      </w:r>
    </w:p>
    <w:p w:rsidR="006F5A2C" w:rsidRPr="00861171" w:rsidRDefault="006F5A2C">
      <w:pPr>
        <w:tabs>
          <w:tab w:val="left" w:pos="720"/>
        </w:tabs>
        <w:adjustRightInd w:val="0"/>
        <w:snapToGrid w:val="0"/>
        <w:spacing w:line="360" w:lineRule="exact"/>
        <w:ind w:firstLineChars="200" w:firstLine="560"/>
        <w:rPr>
          <w:rFonts w:eastAsia="楷体_GB2312"/>
          <w:sz w:val="28"/>
          <w:szCs w:val="28"/>
        </w:rPr>
      </w:pPr>
      <w:r w:rsidRPr="00861171">
        <w:rPr>
          <w:rFonts w:eastAsia="楷体_GB2312" w:hint="eastAsia"/>
          <w:sz w:val="28"/>
          <w:szCs w:val="28"/>
        </w:rPr>
        <w:t>已有职业技术教育学学科或培养方向的硕士点、博士点单位，准备申报职业技术教育学硕士点、博士点的单位。每单位</w:t>
      </w:r>
      <w:r w:rsidRPr="00861171">
        <w:rPr>
          <w:rFonts w:eastAsia="楷体_GB2312" w:hint="eastAsia"/>
          <w:sz w:val="28"/>
          <w:szCs w:val="28"/>
        </w:rPr>
        <w:t>1</w:t>
      </w:r>
      <w:r w:rsidR="00FC1752">
        <w:rPr>
          <w:rFonts w:eastAsia="楷体_GB2312" w:hint="eastAsia"/>
          <w:sz w:val="28"/>
          <w:szCs w:val="28"/>
        </w:rPr>
        <w:t>-</w:t>
      </w:r>
      <w:r w:rsidRPr="00861171">
        <w:rPr>
          <w:rFonts w:eastAsia="楷体_GB2312" w:hint="eastAsia"/>
          <w:sz w:val="28"/>
          <w:szCs w:val="28"/>
        </w:rPr>
        <w:t>2</w:t>
      </w:r>
      <w:r w:rsidRPr="00861171">
        <w:rPr>
          <w:rFonts w:eastAsia="楷体_GB2312" w:hint="eastAsia"/>
          <w:sz w:val="28"/>
          <w:szCs w:val="28"/>
        </w:rPr>
        <w:t>人。届时，会议将特邀有关主管部门的领导与会。</w:t>
      </w: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四、会议形式</w:t>
      </w:r>
    </w:p>
    <w:p w:rsidR="006F5A2C" w:rsidRPr="00861171" w:rsidRDefault="006F5A2C">
      <w:pPr>
        <w:tabs>
          <w:tab w:val="left" w:pos="720"/>
        </w:tabs>
        <w:adjustRightInd w:val="0"/>
        <w:snapToGrid w:val="0"/>
        <w:spacing w:line="360" w:lineRule="exact"/>
        <w:ind w:firstLineChars="200" w:firstLine="560"/>
        <w:rPr>
          <w:rFonts w:eastAsia="楷体_GB2312"/>
          <w:sz w:val="28"/>
          <w:szCs w:val="28"/>
        </w:rPr>
      </w:pPr>
      <w:r w:rsidRPr="00861171">
        <w:rPr>
          <w:rFonts w:eastAsia="楷体_GB2312" w:hint="eastAsia"/>
          <w:sz w:val="28"/>
          <w:szCs w:val="28"/>
        </w:rPr>
        <w:t>会议采取在主题发言的基础上进行自由讨论的形式，不安排专门的学术报告。会务组将根据提交论文的质量确定每个专题的主题发言人，并在正式会议前与主题发言人进行沟通。其他与会代表于自由发言阶段在主持人的组织下自由发言。基本原则是学术自由，各抒己见，百家争鸣，兼容并蓄。会议安排专家点评。会议还将专门安排时间讨论职业技术教育学专业博士生的培养工作，交流申报学位授权点的经验。</w:t>
      </w: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五、论文提交</w:t>
      </w:r>
    </w:p>
    <w:p w:rsidR="006F5A2C" w:rsidRDefault="006F5A2C" w:rsidP="00E04301">
      <w:pPr>
        <w:tabs>
          <w:tab w:val="left" w:pos="720"/>
        </w:tabs>
        <w:spacing w:line="400" w:lineRule="exact"/>
        <w:ind w:firstLine="480"/>
        <w:rPr>
          <w:rFonts w:eastAsia="楷体_GB2312"/>
          <w:sz w:val="28"/>
          <w:szCs w:val="28"/>
        </w:rPr>
      </w:pPr>
      <w:r>
        <w:rPr>
          <w:rFonts w:eastAsia="楷体_GB2312" w:hint="eastAsia"/>
          <w:sz w:val="28"/>
          <w:szCs w:val="28"/>
        </w:rPr>
        <w:t>为便于专家学者相互交流，我们诚邀您向本次论坛提交论文，论文格式参照《教育研究》的稿件样式。为便于会务组做好会前准备工作，请各位专家学者于</w:t>
      </w:r>
      <w:r>
        <w:rPr>
          <w:rFonts w:eastAsia="楷体_GB2312" w:hint="eastAsia"/>
          <w:sz w:val="28"/>
          <w:szCs w:val="28"/>
        </w:rPr>
        <w:t>201</w:t>
      </w:r>
      <w:r w:rsidR="000B6AAA">
        <w:rPr>
          <w:rFonts w:eastAsia="楷体_GB2312" w:hint="eastAsia"/>
          <w:sz w:val="28"/>
          <w:szCs w:val="28"/>
        </w:rPr>
        <w:t>6</w:t>
      </w:r>
      <w:r>
        <w:rPr>
          <w:rFonts w:eastAsia="楷体_GB2312" w:hint="eastAsia"/>
          <w:sz w:val="28"/>
          <w:szCs w:val="28"/>
        </w:rPr>
        <w:t>年</w:t>
      </w:r>
      <w:r>
        <w:rPr>
          <w:rFonts w:eastAsia="楷体_GB2312" w:hint="eastAsia"/>
          <w:sz w:val="28"/>
          <w:szCs w:val="28"/>
        </w:rPr>
        <w:t>1</w:t>
      </w:r>
      <w:r w:rsidR="000B6AAA">
        <w:rPr>
          <w:rFonts w:eastAsia="楷体_GB2312" w:hint="eastAsia"/>
          <w:sz w:val="28"/>
          <w:szCs w:val="28"/>
        </w:rPr>
        <w:t>1</w:t>
      </w:r>
      <w:r>
        <w:rPr>
          <w:rFonts w:eastAsia="楷体_GB2312" w:hint="eastAsia"/>
          <w:sz w:val="28"/>
          <w:szCs w:val="28"/>
        </w:rPr>
        <w:t>月</w:t>
      </w:r>
      <w:r w:rsidR="00D37AA7">
        <w:rPr>
          <w:rFonts w:eastAsia="楷体_GB2312" w:hint="eastAsia"/>
          <w:sz w:val="28"/>
          <w:szCs w:val="28"/>
        </w:rPr>
        <w:t>3</w:t>
      </w:r>
      <w:r w:rsidR="000B6AAA">
        <w:rPr>
          <w:rFonts w:eastAsia="楷体_GB2312" w:hint="eastAsia"/>
          <w:sz w:val="28"/>
          <w:szCs w:val="28"/>
        </w:rPr>
        <w:t>0</w:t>
      </w:r>
      <w:r>
        <w:rPr>
          <w:rFonts w:eastAsia="楷体_GB2312" w:hint="eastAsia"/>
          <w:sz w:val="28"/>
          <w:szCs w:val="28"/>
        </w:rPr>
        <w:t>日前，将您的文稿发至会议专用</w:t>
      </w:r>
      <w:r w:rsidRPr="00861171">
        <w:rPr>
          <w:rFonts w:eastAsia="楷体_GB2312" w:hint="eastAsia"/>
          <w:sz w:val="28"/>
          <w:szCs w:val="28"/>
        </w:rPr>
        <w:t>邮箱</w:t>
      </w:r>
      <w:r w:rsidR="00E04301" w:rsidRPr="00E04301">
        <w:rPr>
          <w:rFonts w:eastAsia="楷体_GB2312"/>
          <w:sz w:val="28"/>
          <w:szCs w:val="28"/>
        </w:rPr>
        <w:t>zqnlt2016@126.com</w:t>
      </w:r>
      <w:r w:rsidR="00FC1752">
        <w:rPr>
          <w:rFonts w:eastAsia="楷体_GB2312" w:hint="eastAsia"/>
          <w:sz w:val="28"/>
          <w:szCs w:val="28"/>
        </w:rPr>
        <w:t>（有自动回复确认）</w:t>
      </w:r>
      <w:r>
        <w:rPr>
          <w:rFonts w:eastAsia="楷体_GB2312" w:hint="eastAsia"/>
          <w:sz w:val="28"/>
          <w:szCs w:val="28"/>
        </w:rPr>
        <w:t>。因每个主题发言的时间有限，为了优化发言效果，请发言者把论文的核心观点做成</w:t>
      </w:r>
      <w:r>
        <w:rPr>
          <w:rFonts w:eastAsia="楷体_GB2312" w:hint="eastAsia"/>
          <w:sz w:val="28"/>
          <w:szCs w:val="28"/>
        </w:rPr>
        <w:t>PPT</w:t>
      </w:r>
      <w:r>
        <w:rPr>
          <w:rFonts w:eastAsia="楷体_GB2312" w:hint="eastAsia"/>
          <w:sz w:val="28"/>
          <w:szCs w:val="28"/>
        </w:rPr>
        <w:t>文档，在会议报到时提交会务组。</w:t>
      </w: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六、时间安排</w:t>
      </w:r>
    </w:p>
    <w:p w:rsidR="006F5A2C" w:rsidRPr="00861171" w:rsidRDefault="006F5A2C" w:rsidP="00A00D7A">
      <w:pPr>
        <w:tabs>
          <w:tab w:val="left" w:pos="720"/>
        </w:tabs>
        <w:adjustRightInd w:val="0"/>
        <w:snapToGrid w:val="0"/>
        <w:spacing w:beforeLines="50" w:afterLines="50" w:line="360" w:lineRule="exact"/>
        <w:ind w:firstLineChars="200" w:firstLine="560"/>
        <w:rPr>
          <w:rFonts w:eastAsia="楷体_GB2312"/>
          <w:sz w:val="28"/>
          <w:szCs w:val="28"/>
        </w:rPr>
      </w:pPr>
      <w:r>
        <w:rPr>
          <w:rFonts w:eastAsia="楷体_GB2312" w:hint="eastAsia"/>
          <w:sz w:val="28"/>
          <w:szCs w:val="28"/>
        </w:rPr>
        <w:t>会议</w:t>
      </w:r>
      <w:r w:rsidR="00FC1752">
        <w:rPr>
          <w:rFonts w:eastAsia="楷体_GB2312" w:hint="eastAsia"/>
          <w:sz w:val="28"/>
          <w:szCs w:val="28"/>
        </w:rPr>
        <w:t>报到时间为</w:t>
      </w:r>
      <w:r w:rsidRPr="00861171">
        <w:rPr>
          <w:rFonts w:eastAsia="楷体_GB2312" w:hint="eastAsia"/>
          <w:sz w:val="28"/>
          <w:szCs w:val="28"/>
        </w:rPr>
        <w:t>12</w:t>
      </w:r>
      <w:r w:rsidRPr="00861171">
        <w:rPr>
          <w:rFonts w:eastAsia="楷体_GB2312" w:hint="eastAsia"/>
          <w:sz w:val="28"/>
          <w:szCs w:val="28"/>
        </w:rPr>
        <w:t>月</w:t>
      </w:r>
      <w:r w:rsidR="000B6AAA">
        <w:rPr>
          <w:rFonts w:eastAsia="楷体_GB2312" w:hint="eastAsia"/>
          <w:sz w:val="28"/>
          <w:szCs w:val="28"/>
        </w:rPr>
        <w:t>1</w:t>
      </w:r>
      <w:r w:rsidR="00D37AA7">
        <w:rPr>
          <w:rFonts w:eastAsia="楷体_GB2312" w:hint="eastAsia"/>
          <w:sz w:val="28"/>
          <w:szCs w:val="28"/>
        </w:rPr>
        <w:t>7</w:t>
      </w:r>
      <w:r w:rsidRPr="00861171">
        <w:rPr>
          <w:rFonts w:eastAsia="楷体_GB2312" w:hint="eastAsia"/>
          <w:sz w:val="28"/>
          <w:szCs w:val="28"/>
        </w:rPr>
        <w:t>日</w:t>
      </w:r>
      <w:r w:rsidR="00FC1752">
        <w:rPr>
          <w:rFonts w:eastAsia="楷体_GB2312" w:hint="eastAsia"/>
          <w:sz w:val="28"/>
          <w:szCs w:val="28"/>
        </w:rPr>
        <w:t>（周六），会议时间为</w:t>
      </w:r>
      <w:r w:rsidRPr="00861171">
        <w:rPr>
          <w:rFonts w:eastAsia="楷体_GB2312" w:hint="eastAsia"/>
          <w:sz w:val="28"/>
          <w:szCs w:val="28"/>
        </w:rPr>
        <w:t>12</w:t>
      </w:r>
      <w:r w:rsidRPr="00861171">
        <w:rPr>
          <w:rFonts w:eastAsia="楷体_GB2312" w:hint="eastAsia"/>
          <w:sz w:val="28"/>
          <w:szCs w:val="28"/>
        </w:rPr>
        <w:t>月</w:t>
      </w:r>
      <w:r w:rsidR="000B6AAA">
        <w:rPr>
          <w:rFonts w:eastAsia="楷体_GB2312" w:hint="eastAsia"/>
          <w:sz w:val="28"/>
          <w:szCs w:val="28"/>
        </w:rPr>
        <w:t>1</w:t>
      </w:r>
      <w:r w:rsidR="00D37AA7">
        <w:rPr>
          <w:rFonts w:eastAsia="楷体_GB2312" w:hint="eastAsia"/>
          <w:sz w:val="28"/>
          <w:szCs w:val="28"/>
        </w:rPr>
        <w:t>8</w:t>
      </w:r>
      <w:r w:rsidRPr="00861171">
        <w:rPr>
          <w:rFonts w:eastAsia="楷体_GB2312" w:hint="eastAsia"/>
          <w:sz w:val="28"/>
          <w:szCs w:val="28"/>
        </w:rPr>
        <w:t>日</w:t>
      </w:r>
      <w:r w:rsidR="00FC1752">
        <w:rPr>
          <w:rFonts w:eastAsia="楷体_GB2312" w:hint="eastAsia"/>
          <w:sz w:val="28"/>
          <w:szCs w:val="28"/>
        </w:rPr>
        <w:t>（周日）</w:t>
      </w:r>
      <w:r w:rsidR="00E04301">
        <w:rPr>
          <w:rFonts w:eastAsia="楷体_GB2312" w:hint="eastAsia"/>
          <w:sz w:val="28"/>
          <w:szCs w:val="28"/>
        </w:rPr>
        <w:t>上午</w:t>
      </w:r>
      <w:r w:rsidRPr="00861171">
        <w:rPr>
          <w:rFonts w:eastAsia="楷体_GB2312" w:hint="eastAsia"/>
          <w:sz w:val="28"/>
          <w:szCs w:val="28"/>
        </w:rPr>
        <w:t>。</w:t>
      </w:r>
    </w:p>
    <w:p w:rsidR="006F5A2C" w:rsidRPr="0001082E" w:rsidRDefault="000B6AAA"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七、</w:t>
      </w:r>
      <w:r w:rsidR="006F5A2C" w:rsidRPr="0001082E">
        <w:rPr>
          <w:rFonts w:eastAsia="黑体" w:hint="eastAsia"/>
          <w:b/>
          <w:sz w:val="28"/>
          <w:szCs w:val="28"/>
        </w:rPr>
        <w:t>会议地点</w:t>
      </w:r>
    </w:p>
    <w:p w:rsidR="006F5A2C" w:rsidRPr="00861171" w:rsidRDefault="000B6AAA" w:rsidP="00A00D7A">
      <w:pPr>
        <w:tabs>
          <w:tab w:val="left" w:pos="720"/>
        </w:tabs>
        <w:adjustRightInd w:val="0"/>
        <w:snapToGrid w:val="0"/>
        <w:spacing w:beforeLines="50" w:afterLines="50" w:line="360" w:lineRule="exact"/>
        <w:ind w:firstLineChars="200" w:firstLine="560"/>
        <w:rPr>
          <w:rFonts w:eastAsia="楷体_GB2312"/>
          <w:sz w:val="28"/>
          <w:szCs w:val="28"/>
        </w:rPr>
      </w:pPr>
      <w:r w:rsidRPr="000B6AAA">
        <w:rPr>
          <w:rFonts w:eastAsia="楷体_GB2312" w:hint="eastAsia"/>
          <w:sz w:val="28"/>
          <w:szCs w:val="28"/>
        </w:rPr>
        <w:t>华东师范大学</w:t>
      </w:r>
      <w:r w:rsidR="00AC3386">
        <w:rPr>
          <w:rFonts w:eastAsia="楷体_GB2312" w:hint="eastAsia"/>
          <w:sz w:val="28"/>
          <w:szCs w:val="28"/>
        </w:rPr>
        <w:t>科学会堂</w:t>
      </w:r>
      <w:r w:rsidRPr="000B6AAA">
        <w:rPr>
          <w:rFonts w:eastAsia="楷体_GB2312" w:hint="eastAsia"/>
          <w:sz w:val="28"/>
          <w:szCs w:val="28"/>
        </w:rPr>
        <w:t>：上海市普陀区中山北路</w:t>
      </w:r>
      <w:r w:rsidRPr="000B6AAA">
        <w:rPr>
          <w:rFonts w:eastAsia="楷体_GB2312" w:hint="eastAsia"/>
          <w:sz w:val="28"/>
          <w:szCs w:val="28"/>
        </w:rPr>
        <w:t>3663</w:t>
      </w:r>
      <w:r w:rsidRPr="000B6AAA">
        <w:rPr>
          <w:rFonts w:eastAsia="楷体_GB2312" w:hint="eastAsia"/>
          <w:sz w:val="28"/>
          <w:szCs w:val="28"/>
        </w:rPr>
        <w:t>号。</w:t>
      </w: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八、会议费用</w:t>
      </w:r>
    </w:p>
    <w:p w:rsidR="006F5A2C" w:rsidRDefault="00936CC7">
      <w:pPr>
        <w:spacing w:line="360" w:lineRule="exact"/>
        <w:ind w:firstLineChars="200" w:firstLine="560"/>
        <w:rPr>
          <w:rFonts w:eastAsia="楷体_GB2312"/>
          <w:sz w:val="28"/>
          <w:szCs w:val="28"/>
        </w:rPr>
      </w:pPr>
      <w:r>
        <w:rPr>
          <w:rFonts w:eastAsia="楷体_GB2312" w:hint="eastAsia"/>
          <w:sz w:val="28"/>
          <w:szCs w:val="28"/>
        </w:rPr>
        <w:t>会务费</w:t>
      </w:r>
      <w:r w:rsidR="006F5A2C" w:rsidRPr="00861171">
        <w:rPr>
          <w:rFonts w:eastAsia="楷体_GB2312" w:hint="eastAsia"/>
          <w:sz w:val="28"/>
          <w:szCs w:val="28"/>
        </w:rPr>
        <w:t>600</w:t>
      </w:r>
      <w:r w:rsidR="006F5A2C" w:rsidRPr="00861171">
        <w:rPr>
          <w:rFonts w:eastAsia="楷体_GB2312" w:hint="eastAsia"/>
          <w:sz w:val="28"/>
          <w:szCs w:val="28"/>
        </w:rPr>
        <w:t>元</w:t>
      </w:r>
      <w:r>
        <w:rPr>
          <w:rFonts w:eastAsia="楷体_GB2312" w:hint="eastAsia"/>
          <w:sz w:val="28"/>
          <w:szCs w:val="28"/>
        </w:rPr>
        <w:t>/</w:t>
      </w:r>
      <w:r>
        <w:rPr>
          <w:rFonts w:eastAsia="楷体_GB2312" w:hint="eastAsia"/>
          <w:sz w:val="28"/>
          <w:szCs w:val="28"/>
        </w:rPr>
        <w:t>人（已缴纳中青年职教论坛会务费者，免交）。往返交通费、住宿</w:t>
      </w:r>
      <w:r w:rsidR="006F5A2C" w:rsidRPr="00861171">
        <w:rPr>
          <w:rFonts w:eastAsia="楷体_GB2312" w:hint="eastAsia"/>
          <w:sz w:val="28"/>
          <w:szCs w:val="28"/>
        </w:rPr>
        <w:t>费自理。</w:t>
      </w:r>
    </w:p>
    <w:p w:rsidR="00936CC7" w:rsidRPr="00936CC7" w:rsidRDefault="00936CC7">
      <w:pPr>
        <w:spacing w:line="360" w:lineRule="exact"/>
        <w:ind w:firstLineChars="200" w:firstLine="560"/>
        <w:rPr>
          <w:rFonts w:eastAsia="楷体_GB2312"/>
          <w:sz w:val="28"/>
          <w:szCs w:val="28"/>
        </w:rPr>
      </w:pP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lastRenderedPageBreak/>
        <w:t>九、报到地点及交通信息</w:t>
      </w:r>
    </w:p>
    <w:p w:rsidR="000B6AAA" w:rsidRPr="0040327A" w:rsidRDefault="000B6AAA" w:rsidP="00936CC7">
      <w:pPr>
        <w:spacing w:line="360" w:lineRule="exact"/>
        <w:ind w:firstLineChars="200" w:firstLine="560"/>
        <w:rPr>
          <w:rFonts w:eastAsia="楷体_GB2312"/>
          <w:sz w:val="28"/>
          <w:szCs w:val="28"/>
        </w:rPr>
      </w:pPr>
      <w:r w:rsidRPr="0040327A">
        <w:rPr>
          <w:rFonts w:eastAsia="楷体_GB2312" w:hint="eastAsia"/>
          <w:sz w:val="28"/>
          <w:szCs w:val="28"/>
        </w:rPr>
        <w:t>报到地点：</w:t>
      </w:r>
      <w:r w:rsidRPr="00936CC7">
        <w:rPr>
          <w:rFonts w:eastAsia="楷体_GB2312" w:hint="eastAsia"/>
          <w:sz w:val="28"/>
          <w:szCs w:val="28"/>
        </w:rPr>
        <w:t>华东师范大学</w:t>
      </w:r>
      <w:r w:rsidR="00102AA7">
        <w:rPr>
          <w:rFonts w:eastAsia="楷体_GB2312" w:hint="eastAsia"/>
          <w:sz w:val="28"/>
          <w:szCs w:val="28"/>
        </w:rPr>
        <w:t>教育部中</w:t>
      </w:r>
      <w:r w:rsidR="004A2F05">
        <w:rPr>
          <w:rFonts w:eastAsia="楷体_GB2312" w:hint="eastAsia"/>
          <w:sz w:val="28"/>
          <w:szCs w:val="28"/>
        </w:rPr>
        <w:t>学校长培训中心（</w:t>
      </w:r>
      <w:r w:rsidR="004A2F05" w:rsidRPr="000B6AAA">
        <w:rPr>
          <w:rFonts w:eastAsia="楷体_GB2312" w:hint="eastAsia"/>
          <w:sz w:val="28"/>
          <w:szCs w:val="28"/>
        </w:rPr>
        <w:t>新逸夫楼</w:t>
      </w:r>
      <w:r w:rsidR="004A2F05">
        <w:rPr>
          <w:rFonts w:eastAsia="楷体_GB2312" w:hint="eastAsia"/>
          <w:sz w:val="28"/>
          <w:szCs w:val="28"/>
        </w:rPr>
        <w:t>）</w:t>
      </w:r>
      <w:r w:rsidRPr="00936CC7">
        <w:rPr>
          <w:rFonts w:eastAsia="楷体_GB2312" w:hint="eastAsia"/>
          <w:sz w:val="28"/>
          <w:szCs w:val="28"/>
        </w:rPr>
        <w:t>一楼大厅（上海市普陀区中山北路</w:t>
      </w:r>
      <w:r w:rsidRPr="00936CC7">
        <w:rPr>
          <w:rFonts w:eastAsia="楷体_GB2312" w:hint="eastAsia"/>
          <w:sz w:val="28"/>
          <w:szCs w:val="28"/>
        </w:rPr>
        <w:t>3663</w:t>
      </w:r>
      <w:r w:rsidRPr="00936CC7">
        <w:rPr>
          <w:rFonts w:eastAsia="楷体_GB2312" w:hint="eastAsia"/>
          <w:sz w:val="28"/>
          <w:szCs w:val="28"/>
        </w:rPr>
        <w:t>号）</w:t>
      </w:r>
      <w:r w:rsidR="00102AA7">
        <w:rPr>
          <w:rFonts w:eastAsia="楷体_GB2312" w:hint="eastAsia"/>
          <w:sz w:val="28"/>
          <w:szCs w:val="28"/>
        </w:rPr>
        <w:t>。</w:t>
      </w:r>
    </w:p>
    <w:p w:rsidR="007B0E68" w:rsidRPr="0040327A" w:rsidRDefault="007B0E68" w:rsidP="007B0E68">
      <w:pPr>
        <w:spacing w:line="400" w:lineRule="exact"/>
        <w:ind w:firstLineChars="200" w:firstLine="560"/>
        <w:rPr>
          <w:rFonts w:eastAsia="楷体_GB2312"/>
          <w:sz w:val="28"/>
          <w:szCs w:val="28"/>
        </w:rPr>
      </w:pPr>
      <w:r w:rsidRPr="0040327A">
        <w:rPr>
          <w:rFonts w:eastAsia="楷体_GB2312" w:hint="eastAsia"/>
          <w:sz w:val="28"/>
          <w:szCs w:val="28"/>
        </w:rPr>
        <w:t>本次会议不安排接站，特友情提示若干交通线路，供选择。</w:t>
      </w:r>
    </w:p>
    <w:p w:rsidR="007B0E68" w:rsidRPr="0040327A" w:rsidRDefault="007B0E68" w:rsidP="007B0E68">
      <w:pPr>
        <w:spacing w:line="400" w:lineRule="exact"/>
        <w:ind w:firstLineChars="200" w:firstLine="560"/>
        <w:rPr>
          <w:rFonts w:eastAsia="楷体_GB2312"/>
          <w:sz w:val="28"/>
          <w:szCs w:val="28"/>
        </w:rPr>
      </w:pPr>
      <w:r w:rsidRPr="0040327A">
        <w:rPr>
          <w:rFonts w:eastAsia="楷体_GB2312" w:hint="eastAsia"/>
          <w:sz w:val="28"/>
          <w:szCs w:val="28"/>
        </w:rPr>
        <w:t>线路一：</w:t>
      </w:r>
      <w:r>
        <w:rPr>
          <w:rFonts w:eastAsia="楷体_GB2312" w:hint="eastAsia"/>
          <w:sz w:val="28"/>
          <w:szCs w:val="28"/>
        </w:rPr>
        <w:t>虹桥</w:t>
      </w:r>
      <w:r w:rsidRPr="0040327A">
        <w:rPr>
          <w:rFonts w:eastAsia="楷体_GB2312" w:hint="eastAsia"/>
          <w:sz w:val="28"/>
          <w:szCs w:val="28"/>
        </w:rPr>
        <w:t>国际机场</w:t>
      </w:r>
      <w:r>
        <w:rPr>
          <w:rFonts w:eastAsia="楷体_GB2312" w:hint="eastAsia"/>
          <w:sz w:val="28"/>
          <w:szCs w:val="28"/>
        </w:rPr>
        <w:t>（虹桥火车站）——</w:t>
      </w:r>
      <w:r>
        <w:rPr>
          <w:rFonts w:ascii="楷体_GB2312" w:eastAsia="楷体_GB2312" w:hint="eastAsia"/>
          <w:sz w:val="28"/>
          <w:szCs w:val="28"/>
        </w:rPr>
        <w:t>华东师范大学</w:t>
      </w:r>
    </w:p>
    <w:p w:rsidR="007B0E68" w:rsidRPr="0040327A" w:rsidRDefault="007B0E68" w:rsidP="007B0E68">
      <w:pPr>
        <w:numPr>
          <w:ilvl w:val="0"/>
          <w:numId w:val="4"/>
        </w:numPr>
        <w:spacing w:line="400" w:lineRule="exact"/>
        <w:ind w:left="0" w:firstLine="482"/>
        <w:rPr>
          <w:rFonts w:eastAsia="楷体_GB2312"/>
          <w:sz w:val="28"/>
          <w:szCs w:val="28"/>
        </w:rPr>
      </w:pPr>
      <w:r w:rsidRPr="0040327A">
        <w:rPr>
          <w:rFonts w:eastAsia="楷体_GB2312" w:hint="eastAsia"/>
          <w:sz w:val="28"/>
          <w:szCs w:val="28"/>
        </w:rPr>
        <w:t>乘坐的士费用约</w:t>
      </w:r>
      <w:r>
        <w:rPr>
          <w:rFonts w:eastAsia="楷体_GB2312" w:hint="eastAsia"/>
          <w:sz w:val="28"/>
          <w:szCs w:val="28"/>
        </w:rPr>
        <w:t>50</w:t>
      </w:r>
      <w:r>
        <w:rPr>
          <w:rFonts w:eastAsia="楷体_GB2312" w:hint="eastAsia"/>
          <w:sz w:val="28"/>
          <w:szCs w:val="28"/>
        </w:rPr>
        <w:t>元</w:t>
      </w:r>
      <w:r w:rsidRPr="0040327A">
        <w:rPr>
          <w:rFonts w:eastAsia="楷体_GB2312" w:hint="eastAsia"/>
          <w:sz w:val="28"/>
          <w:szCs w:val="28"/>
        </w:rPr>
        <w:t>左右；</w:t>
      </w:r>
    </w:p>
    <w:p w:rsidR="007B0E68" w:rsidRDefault="007B0E68" w:rsidP="007B0E68">
      <w:pPr>
        <w:numPr>
          <w:ilvl w:val="0"/>
          <w:numId w:val="4"/>
        </w:numPr>
        <w:spacing w:line="400" w:lineRule="exact"/>
        <w:ind w:left="0" w:firstLine="482"/>
        <w:rPr>
          <w:rFonts w:eastAsia="楷体_GB2312"/>
          <w:sz w:val="28"/>
          <w:szCs w:val="28"/>
        </w:rPr>
      </w:pPr>
      <w:r w:rsidRPr="0040327A">
        <w:rPr>
          <w:rFonts w:eastAsia="楷体_GB2312" w:hint="eastAsia"/>
          <w:sz w:val="28"/>
          <w:szCs w:val="28"/>
        </w:rPr>
        <w:t>从</w:t>
      </w:r>
      <w:r>
        <w:rPr>
          <w:rFonts w:eastAsia="楷体_GB2312" w:hint="eastAsia"/>
          <w:sz w:val="28"/>
          <w:szCs w:val="28"/>
        </w:rPr>
        <w:t>虹桥</w:t>
      </w:r>
      <w:r w:rsidRPr="0040327A">
        <w:rPr>
          <w:rFonts w:eastAsia="楷体_GB2312" w:hint="eastAsia"/>
          <w:sz w:val="28"/>
          <w:szCs w:val="28"/>
        </w:rPr>
        <w:t>国际机场</w:t>
      </w:r>
      <w:r>
        <w:rPr>
          <w:rFonts w:eastAsia="楷体_GB2312" w:hint="eastAsia"/>
          <w:sz w:val="28"/>
          <w:szCs w:val="28"/>
        </w:rPr>
        <w:t>（虹桥火车站）乘坐地铁</w:t>
      </w:r>
      <w:r>
        <w:rPr>
          <w:rFonts w:eastAsia="楷体_GB2312" w:hint="eastAsia"/>
          <w:sz w:val="28"/>
          <w:szCs w:val="28"/>
        </w:rPr>
        <w:t>2</w:t>
      </w:r>
      <w:r>
        <w:rPr>
          <w:rFonts w:eastAsia="楷体_GB2312" w:hint="eastAsia"/>
          <w:sz w:val="28"/>
          <w:szCs w:val="28"/>
        </w:rPr>
        <w:t>号线到中山公园站下，换乘</w:t>
      </w:r>
      <w:r>
        <w:rPr>
          <w:rFonts w:eastAsia="楷体_GB2312" w:hint="eastAsia"/>
          <w:sz w:val="28"/>
          <w:szCs w:val="28"/>
        </w:rPr>
        <w:t>67</w:t>
      </w:r>
      <w:r>
        <w:rPr>
          <w:rFonts w:eastAsia="楷体_GB2312" w:hint="eastAsia"/>
          <w:sz w:val="28"/>
          <w:szCs w:val="28"/>
        </w:rPr>
        <w:t>、</w:t>
      </w:r>
      <w:r>
        <w:rPr>
          <w:rFonts w:eastAsia="楷体_GB2312" w:hint="eastAsia"/>
          <w:sz w:val="28"/>
          <w:szCs w:val="28"/>
        </w:rPr>
        <w:t>765</w:t>
      </w:r>
      <w:r>
        <w:rPr>
          <w:rFonts w:eastAsia="楷体_GB2312" w:hint="eastAsia"/>
          <w:sz w:val="28"/>
          <w:szCs w:val="28"/>
        </w:rPr>
        <w:t>路公交车，到达华东师范大学。</w:t>
      </w:r>
    </w:p>
    <w:p w:rsidR="007B0E68" w:rsidRPr="0040327A" w:rsidRDefault="007B0E68" w:rsidP="007B0E68">
      <w:pPr>
        <w:spacing w:line="400" w:lineRule="exact"/>
        <w:ind w:firstLineChars="200" w:firstLine="560"/>
        <w:rPr>
          <w:rFonts w:eastAsia="楷体_GB2312"/>
          <w:sz w:val="28"/>
          <w:szCs w:val="28"/>
        </w:rPr>
      </w:pPr>
      <w:r w:rsidRPr="0040327A">
        <w:rPr>
          <w:rFonts w:eastAsia="楷体_GB2312" w:hint="eastAsia"/>
          <w:sz w:val="28"/>
          <w:szCs w:val="28"/>
        </w:rPr>
        <w:t>线路</w:t>
      </w:r>
      <w:r>
        <w:rPr>
          <w:rFonts w:eastAsia="楷体_GB2312" w:hint="eastAsia"/>
          <w:sz w:val="28"/>
          <w:szCs w:val="28"/>
        </w:rPr>
        <w:t>二</w:t>
      </w:r>
      <w:r w:rsidRPr="0040327A">
        <w:rPr>
          <w:rFonts w:eastAsia="楷体_GB2312" w:hint="eastAsia"/>
          <w:sz w:val="28"/>
          <w:szCs w:val="28"/>
        </w:rPr>
        <w:t>：</w:t>
      </w:r>
      <w:r>
        <w:rPr>
          <w:rFonts w:eastAsia="楷体_GB2312" w:hint="eastAsia"/>
          <w:sz w:val="28"/>
          <w:szCs w:val="28"/>
        </w:rPr>
        <w:t>浦东</w:t>
      </w:r>
      <w:r w:rsidRPr="0040327A">
        <w:rPr>
          <w:rFonts w:eastAsia="楷体_GB2312" w:hint="eastAsia"/>
          <w:sz w:val="28"/>
          <w:szCs w:val="28"/>
        </w:rPr>
        <w:t>国际机场</w:t>
      </w:r>
      <w:r>
        <w:rPr>
          <w:rFonts w:eastAsia="楷体_GB2312" w:hint="eastAsia"/>
          <w:sz w:val="28"/>
          <w:szCs w:val="28"/>
        </w:rPr>
        <w:t>——</w:t>
      </w:r>
      <w:r>
        <w:rPr>
          <w:rFonts w:ascii="楷体_GB2312" w:eastAsia="楷体_GB2312" w:hint="eastAsia"/>
          <w:sz w:val="28"/>
          <w:szCs w:val="28"/>
        </w:rPr>
        <w:t>华东师范大学</w:t>
      </w:r>
    </w:p>
    <w:p w:rsidR="007B0E68" w:rsidRPr="0040327A" w:rsidRDefault="007B0E68" w:rsidP="007B0E68">
      <w:pPr>
        <w:numPr>
          <w:ilvl w:val="0"/>
          <w:numId w:val="5"/>
        </w:numPr>
        <w:spacing w:line="400" w:lineRule="exact"/>
        <w:ind w:left="0" w:firstLine="482"/>
        <w:rPr>
          <w:rFonts w:eastAsia="楷体_GB2312"/>
          <w:sz w:val="28"/>
          <w:szCs w:val="28"/>
        </w:rPr>
      </w:pPr>
      <w:r w:rsidRPr="0040327A">
        <w:rPr>
          <w:rFonts w:eastAsia="楷体_GB2312" w:hint="eastAsia"/>
          <w:sz w:val="28"/>
          <w:szCs w:val="28"/>
        </w:rPr>
        <w:t>乘坐的士费用约</w:t>
      </w:r>
      <w:r>
        <w:rPr>
          <w:rFonts w:eastAsia="楷体_GB2312" w:hint="eastAsia"/>
          <w:sz w:val="28"/>
          <w:szCs w:val="28"/>
        </w:rPr>
        <w:t>200</w:t>
      </w:r>
      <w:r>
        <w:rPr>
          <w:rFonts w:eastAsia="楷体_GB2312" w:hint="eastAsia"/>
          <w:sz w:val="28"/>
          <w:szCs w:val="28"/>
        </w:rPr>
        <w:t>元</w:t>
      </w:r>
      <w:r w:rsidRPr="0040327A">
        <w:rPr>
          <w:rFonts w:eastAsia="楷体_GB2312" w:hint="eastAsia"/>
          <w:sz w:val="28"/>
          <w:szCs w:val="28"/>
        </w:rPr>
        <w:t>左右；</w:t>
      </w:r>
    </w:p>
    <w:p w:rsidR="007B0E68" w:rsidRDefault="007B0E68" w:rsidP="007B0E68">
      <w:pPr>
        <w:numPr>
          <w:ilvl w:val="0"/>
          <w:numId w:val="5"/>
        </w:numPr>
        <w:spacing w:line="400" w:lineRule="exact"/>
        <w:ind w:left="0" w:firstLine="482"/>
        <w:rPr>
          <w:rFonts w:eastAsia="楷体_GB2312"/>
          <w:sz w:val="28"/>
          <w:szCs w:val="28"/>
        </w:rPr>
      </w:pPr>
      <w:r w:rsidRPr="0040327A">
        <w:rPr>
          <w:rFonts w:eastAsia="楷体_GB2312" w:hint="eastAsia"/>
          <w:sz w:val="28"/>
          <w:szCs w:val="28"/>
        </w:rPr>
        <w:t>从</w:t>
      </w:r>
      <w:r>
        <w:rPr>
          <w:rFonts w:eastAsia="楷体_GB2312" w:hint="eastAsia"/>
          <w:sz w:val="28"/>
          <w:szCs w:val="28"/>
        </w:rPr>
        <w:t>浦东国际机场乘坐地铁</w:t>
      </w:r>
      <w:r>
        <w:rPr>
          <w:rFonts w:eastAsia="楷体_GB2312" w:hint="eastAsia"/>
          <w:sz w:val="28"/>
          <w:szCs w:val="28"/>
        </w:rPr>
        <w:t>2</w:t>
      </w:r>
      <w:r>
        <w:rPr>
          <w:rFonts w:eastAsia="楷体_GB2312" w:hint="eastAsia"/>
          <w:sz w:val="28"/>
          <w:szCs w:val="28"/>
        </w:rPr>
        <w:t>号线到中山公园站下，换乘</w:t>
      </w:r>
      <w:r>
        <w:rPr>
          <w:rFonts w:eastAsia="楷体_GB2312" w:hint="eastAsia"/>
          <w:sz w:val="28"/>
          <w:szCs w:val="28"/>
        </w:rPr>
        <w:t>67</w:t>
      </w:r>
      <w:r>
        <w:rPr>
          <w:rFonts w:eastAsia="楷体_GB2312" w:hint="eastAsia"/>
          <w:sz w:val="28"/>
          <w:szCs w:val="28"/>
        </w:rPr>
        <w:t>、</w:t>
      </w:r>
      <w:r>
        <w:rPr>
          <w:rFonts w:eastAsia="楷体_GB2312" w:hint="eastAsia"/>
          <w:sz w:val="28"/>
          <w:szCs w:val="28"/>
        </w:rPr>
        <w:t>765</w:t>
      </w:r>
      <w:r>
        <w:rPr>
          <w:rFonts w:eastAsia="楷体_GB2312" w:hint="eastAsia"/>
          <w:sz w:val="28"/>
          <w:szCs w:val="28"/>
        </w:rPr>
        <w:t>路公交车，到达华东师范大学。</w:t>
      </w:r>
    </w:p>
    <w:p w:rsidR="007B0E68" w:rsidRPr="0040327A" w:rsidRDefault="007B0E68" w:rsidP="007B0E68">
      <w:pPr>
        <w:spacing w:line="400" w:lineRule="exact"/>
        <w:ind w:firstLineChars="200" w:firstLine="560"/>
        <w:rPr>
          <w:rFonts w:eastAsia="楷体_GB2312"/>
          <w:sz w:val="28"/>
          <w:szCs w:val="28"/>
        </w:rPr>
      </w:pPr>
      <w:r w:rsidRPr="0040327A">
        <w:rPr>
          <w:rFonts w:eastAsia="楷体_GB2312" w:hint="eastAsia"/>
          <w:sz w:val="28"/>
          <w:szCs w:val="28"/>
        </w:rPr>
        <w:t>线路</w:t>
      </w:r>
      <w:r>
        <w:rPr>
          <w:rFonts w:eastAsia="楷体_GB2312" w:hint="eastAsia"/>
          <w:sz w:val="28"/>
          <w:szCs w:val="28"/>
        </w:rPr>
        <w:t>三</w:t>
      </w:r>
      <w:r w:rsidRPr="0040327A">
        <w:rPr>
          <w:rFonts w:eastAsia="楷体_GB2312" w:hint="eastAsia"/>
          <w:sz w:val="28"/>
          <w:szCs w:val="28"/>
        </w:rPr>
        <w:t>：</w:t>
      </w:r>
      <w:r>
        <w:rPr>
          <w:rFonts w:eastAsia="楷体_GB2312" w:hint="eastAsia"/>
          <w:sz w:val="28"/>
          <w:szCs w:val="28"/>
        </w:rPr>
        <w:t>上海火车站——</w:t>
      </w:r>
      <w:r>
        <w:rPr>
          <w:rFonts w:ascii="楷体_GB2312" w:eastAsia="楷体_GB2312" w:hint="eastAsia"/>
          <w:sz w:val="28"/>
          <w:szCs w:val="28"/>
        </w:rPr>
        <w:t>华东师范大学</w:t>
      </w:r>
    </w:p>
    <w:p w:rsidR="007B0E68" w:rsidRPr="00EC2625" w:rsidRDefault="007B0E68" w:rsidP="007B0E68">
      <w:pPr>
        <w:pStyle w:val="ab"/>
        <w:numPr>
          <w:ilvl w:val="0"/>
          <w:numId w:val="7"/>
        </w:numPr>
        <w:spacing w:line="400" w:lineRule="exact"/>
        <w:ind w:left="0" w:firstLineChars="0" w:firstLine="482"/>
        <w:rPr>
          <w:rFonts w:eastAsia="楷体_GB2312"/>
          <w:sz w:val="28"/>
          <w:szCs w:val="28"/>
        </w:rPr>
      </w:pPr>
      <w:r w:rsidRPr="00EC2625">
        <w:rPr>
          <w:rFonts w:eastAsia="楷体_GB2312" w:hint="eastAsia"/>
          <w:sz w:val="28"/>
          <w:szCs w:val="28"/>
        </w:rPr>
        <w:t>乘坐的士费用约</w:t>
      </w:r>
      <w:r w:rsidRPr="00EC2625">
        <w:rPr>
          <w:rFonts w:eastAsia="楷体_GB2312" w:hint="eastAsia"/>
          <w:sz w:val="28"/>
          <w:szCs w:val="28"/>
        </w:rPr>
        <w:t>25</w:t>
      </w:r>
      <w:r w:rsidRPr="00EC2625">
        <w:rPr>
          <w:rFonts w:eastAsia="楷体_GB2312" w:hint="eastAsia"/>
          <w:sz w:val="28"/>
          <w:szCs w:val="28"/>
        </w:rPr>
        <w:t>元左右；</w:t>
      </w:r>
    </w:p>
    <w:p w:rsidR="007B0E68" w:rsidRDefault="007B0E68" w:rsidP="007B0E68">
      <w:pPr>
        <w:numPr>
          <w:ilvl w:val="0"/>
          <w:numId w:val="7"/>
        </w:numPr>
        <w:spacing w:line="400" w:lineRule="exact"/>
        <w:ind w:left="0" w:firstLine="482"/>
        <w:rPr>
          <w:rFonts w:eastAsia="楷体_GB2312"/>
          <w:sz w:val="28"/>
          <w:szCs w:val="28"/>
        </w:rPr>
      </w:pPr>
      <w:r w:rsidRPr="0040327A">
        <w:rPr>
          <w:rFonts w:eastAsia="楷体_GB2312" w:hint="eastAsia"/>
          <w:sz w:val="28"/>
          <w:szCs w:val="28"/>
        </w:rPr>
        <w:t>从</w:t>
      </w:r>
      <w:r>
        <w:rPr>
          <w:rFonts w:eastAsia="楷体_GB2312" w:hint="eastAsia"/>
          <w:sz w:val="28"/>
          <w:szCs w:val="28"/>
        </w:rPr>
        <w:t>上海火车站乘坐地铁</w:t>
      </w:r>
      <w:r>
        <w:rPr>
          <w:rFonts w:eastAsia="楷体_GB2312" w:hint="eastAsia"/>
          <w:sz w:val="28"/>
          <w:szCs w:val="28"/>
        </w:rPr>
        <w:t>3</w:t>
      </w:r>
      <w:r>
        <w:rPr>
          <w:rFonts w:eastAsia="楷体_GB2312" w:hint="eastAsia"/>
          <w:sz w:val="28"/>
          <w:szCs w:val="28"/>
        </w:rPr>
        <w:t>、</w:t>
      </w:r>
      <w:r>
        <w:rPr>
          <w:rFonts w:eastAsia="楷体_GB2312" w:hint="eastAsia"/>
          <w:sz w:val="28"/>
          <w:szCs w:val="28"/>
        </w:rPr>
        <w:t>4</w:t>
      </w:r>
      <w:r>
        <w:rPr>
          <w:rFonts w:eastAsia="楷体_GB2312" w:hint="eastAsia"/>
          <w:sz w:val="28"/>
          <w:szCs w:val="28"/>
        </w:rPr>
        <w:t>号线到金沙江路站下，到达华东师范大学。</w:t>
      </w: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十、联系方式</w:t>
      </w:r>
    </w:p>
    <w:p w:rsidR="009D1752" w:rsidRPr="0040327A" w:rsidRDefault="009D1752" w:rsidP="009D1752">
      <w:pPr>
        <w:spacing w:line="400" w:lineRule="exact"/>
        <w:ind w:firstLineChars="200" w:firstLine="560"/>
        <w:rPr>
          <w:rFonts w:eastAsia="楷体_GB2312"/>
          <w:sz w:val="28"/>
          <w:szCs w:val="28"/>
        </w:rPr>
      </w:pPr>
      <w:r w:rsidRPr="0040327A">
        <w:rPr>
          <w:rFonts w:eastAsia="楷体_GB2312" w:hint="eastAsia"/>
          <w:sz w:val="28"/>
          <w:szCs w:val="28"/>
        </w:rPr>
        <w:t>联系人：</w:t>
      </w:r>
      <w:r w:rsidRPr="00F547A1">
        <w:rPr>
          <w:rFonts w:eastAsia="楷体_GB2312" w:hint="eastAsia"/>
          <w:sz w:val="28"/>
          <w:szCs w:val="28"/>
        </w:rPr>
        <w:t>徐老师（</w:t>
      </w:r>
      <w:r w:rsidRPr="00F547A1">
        <w:rPr>
          <w:rFonts w:eastAsia="楷体_GB2312" w:hint="eastAsia"/>
          <w:sz w:val="28"/>
          <w:szCs w:val="28"/>
        </w:rPr>
        <w:t>18801626823</w:t>
      </w:r>
      <w:r w:rsidRPr="00F547A1">
        <w:rPr>
          <w:rFonts w:eastAsia="楷体_GB2312" w:hint="eastAsia"/>
          <w:sz w:val="28"/>
          <w:szCs w:val="28"/>
        </w:rPr>
        <w:t>）</w:t>
      </w:r>
      <w:r>
        <w:rPr>
          <w:rFonts w:eastAsia="楷体_GB2312" w:hint="eastAsia"/>
          <w:sz w:val="28"/>
          <w:szCs w:val="28"/>
        </w:rPr>
        <w:t>、付老师（</w:t>
      </w:r>
      <w:r>
        <w:rPr>
          <w:rFonts w:eastAsia="楷体_GB2312" w:hint="eastAsia"/>
          <w:sz w:val="28"/>
          <w:szCs w:val="28"/>
        </w:rPr>
        <w:t>13818011975</w:t>
      </w:r>
      <w:r>
        <w:rPr>
          <w:rFonts w:eastAsia="楷体_GB2312" w:hint="eastAsia"/>
          <w:sz w:val="28"/>
          <w:szCs w:val="28"/>
        </w:rPr>
        <w:t>）</w:t>
      </w:r>
    </w:p>
    <w:p w:rsidR="009D1752" w:rsidRPr="0040327A" w:rsidRDefault="009D1752" w:rsidP="009D1752">
      <w:pPr>
        <w:spacing w:line="400" w:lineRule="exact"/>
        <w:ind w:firstLineChars="200" w:firstLine="560"/>
        <w:rPr>
          <w:rFonts w:eastAsia="楷体_GB2312"/>
          <w:sz w:val="28"/>
          <w:szCs w:val="28"/>
        </w:rPr>
      </w:pPr>
      <w:r w:rsidRPr="0040327A">
        <w:rPr>
          <w:rFonts w:eastAsia="楷体_GB2312" w:hint="eastAsia"/>
          <w:sz w:val="28"/>
          <w:szCs w:val="28"/>
        </w:rPr>
        <w:t>办公电话：</w:t>
      </w:r>
      <w:r w:rsidRPr="00F547A1">
        <w:rPr>
          <w:rFonts w:eastAsia="楷体_GB2312" w:hint="eastAsia"/>
          <w:sz w:val="28"/>
          <w:szCs w:val="28"/>
        </w:rPr>
        <w:t>021-62232156</w:t>
      </w:r>
      <w:r>
        <w:rPr>
          <w:rFonts w:eastAsia="楷体_GB2312" w:hint="eastAsia"/>
          <w:sz w:val="28"/>
          <w:szCs w:val="28"/>
        </w:rPr>
        <w:t xml:space="preserve">          </w:t>
      </w:r>
      <w:r w:rsidRPr="0040327A">
        <w:rPr>
          <w:rFonts w:eastAsia="楷体_GB2312" w:hint="eastAsia"/>
          <w:sz w:val="28"/>
          <w:szCs w:val="28"/>
        </w:rPr>
        <w:t>传真：</w:t>
      </w:r>
      <w:r>
        <w:rPr>
          <w:rFonts w:eastAsia="黑体" w:hint="eastAsia"/>
          <w:sz w:val="28"/>
          <w:szCs w:val="28"/>
        </w:rPr>
        <w:t>021-62232157</w:t>
      </w:r>
    </w:p>
    <w:p w:rsidR="009D1752" w:rsidRPr="0040327A" w:rsidRDefault="009D1752" w:rsidP="009D1752">
      <w:pPr>
        <w:spacing w:line="400" w:lineRule="exact"/>
        <w:ind w:firstLineChars="200" w:firstLine="560"/>
      </w:pPr>
      <w:r>
        <w:rPr>
          <w:rFonts w:eastAsia="楷体_GB2312" w:hint="eastAsia"/>
          <w:sz w:val="28"/>
          <w:szCs w:val="28"/>
        </w:rPr>
        <w:t>E-mail</w:t>
      </w:r>
      <w:r w:rsidRPr="0040327A">
        <w:rPr>
          <w:rFonts w:eastAsia="楷体_GB2312" w:hint="eastAsia"/>
          <w:sz w:val="28"/>
          <w:szCs w:val="28"/>
        </w:rPr>
        <w:t>：</w:t>
      </w:r>
      <w:r w:rsidRPr="006E5C14">
        <w:rPr>
          <w:rFonts w:eastAsia="楷体_GB2312"/>
          <w:sz w:val="28"/>
          <w:szCs w:val="28"/>
        </w:rPr>
        <w:t>zqnlt2016@126.com</w:t>
      </w:r>
    </w:p>
    <w:p w:rsidR="006F5A2C" w:rsidRPr="0001082E" w:rsidRDefault="006F5A2C" w:rsidP="00A00D7A">
      <w:pPr>
        <w:tabs>
          <w:tab w:val="left" w:pos="720"/>
        </w:tabs>
        <w:spacing w:beforeLines="50" w:afterLines="50" w:line="400" w:lineRule="exact"/>
        <w:ind w:firstLineChars="221" w:firstLine="621"/>
        <w:rPr>
          <w:rFonts w:eastAsia="黑体"/>
          <w:b/>
          <w:sz w:val="28"/>
          <w:szCs w:val="28"/>
        </w:rPr>
      </w:pPr>
      <w:r w:rsidRPr="0001082E">
        <w:rPr>
          <w:rFonts w:eastAsia="黑体" w:hint="eastAsia"/>
          <w:b/>
          <w:sz w:val="28"/>
          <w:szCs w:val="28"/>
        </w:rPr>
        <w:t>十一、说明</w:t>
      </w:r>
    </w:p>
    <w:p w:rsidR="006F5A2C" w:rsidRDefault="006F5A2C" w:rsidP="003A6B93">
      <w:pPr>
        <w:spacing w:line="400" w:lineRule="exact"/>
        <w:ind w:firstLineChars="200" w:firstLine="560"/>
        <w:rPr>
          <w:rFonts w:eastAsia="楷体_GB2312"/>
          <w:sz w:val="28"/>
          <w:szCs w:val="28"/>
        </w:rPr>
      </w:pPr>
      <w:r>
        <w:rPr>
          <w:rFonts w:eastAsia="楷体_GB2312" w:hint="eastAsia"/>
          <w:sz w:val="28"/>
          <w:szCs w:val="28"/>
        </w:rPr>
        <w:t>请您务必于</w:t>
      </w:r>
      <w:r w:rsidRPr="00861171">
        <w:rPr>
          <w:rFonts w:eastAsia="楷体_GB2312" w:hint="eastAsia"/>
          <w:sz w:val="28"/>
          <w:szCs w:val="28"/>
        </w:rPr>
        <w:t>201</w:t>
      </w:r>
      <w:r w:rsidR="000B6AAA">
        <w:rPr>
          <w:rFonts w:eastAsia="楷体_GB2312" w:hint="eastAsia"/>
          <w:sz w:val="28"/>
          <w:szCs w:val="28"/>
        </w:rPr>
        <w:t>6</w:t>
      </w:r>
      <w:r w:rsidRPr="00861171">
        <w:rPr>
          <w:rFonts w:eastAsia="楷体_GB2312" w:hint="eastAsia"/>
          <w:sz w:val="28"/>
          <w:szCs w:val="28"/>
        </w:rPr>
        <w:t>年</w:t>
      </w:r>
      <w:r w:rsidRPr="00861171">
        <w:rPr>
          <w:rFonts w:eastAsia="楷体_GB2312" w:hint="eastAsia"/>
          <w:sz w:val="28"/>
          <w:szCs w:val="28"/>
        </w:rPr>
        <w:t>1</w:t>
      </w:r>
      <w:r w:rsidR="00861171">
        <w:rPr>
          <w:rFonts w:eastAsia="楷体_GB2312" w:hint="eastAsia"/>
          <w:sz w:val="28"/>
          <w:szCs w:val="28"/>
        </w:rPr>
        <w:t>1</w:t>
      </w:r>
      <w:r w:rsidRPr="00861171">
        <w:rPr>
          <w:rFonts w:eastAsia="楷体_GB2312" w:hint="eastAsia"/>
          <w:sz w:val="28"/>
          <w:szCs w:val="28"/>
        </w:rPr>
        <w:t>月</w:t>
      </w:r>
      <w:r w:rsidR="000B6AAA">
        <w:rPr>
          <w:rFonts w:eastAsia="楷体_GB2312" w:hint="eastAsia"/>
          <w:sz w:val="28"/>
          <w:szCs w:val="28"/>
        </w:rPr>
        <w:t>1</w:t>
      </w:r>
      <w:r w:rsidR="00AF7DD4">
        <w:rPr>
          <w:rFonts w:eastAsia="楷体_GB2312" w:hint="eastAsia"/>
          <w:sz w:val="28"/>
          <w:szCs w:val="28"/>
        </w:rPr>
        <w:t>5</w:t>
      </w:r>
      <w:r>
        <w:rPr>
          <w:rFonts w:eastAsia="楷体_GB2312" w:hint="eastAsia"/>
          <w:sz w:val="28"/>
          <w:szCs w:val="28"/>
        </w:rPr>
        <w:t>日前将参会回执电邮或传真至联系人，以便安排会务。</w:t>
      </w:r>
    </w:p>
    <w:p w:rsidR="006F5A2C" w:rsidRDefault="006F5A2C">
      <w:pPr>
        <w:spacing w:line="500" w:lineRule="exact"/>
        <w:ind w:firstLineChars="200" w:firstLine="560"/>
        <w:rPr>
          <w:rFonts w:eastAsia="楷体_GB2312"/>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8528"/>
      </w:tblGrid>
      <w:tr w:rsidR="006F5A2C">
        <w:trPr>
          <w:trHeight w:val="2669"/>
        </w:trPr>
        <w:tc>
          <w:tcPr>
            <w:tcW w:w="8528" w:type="dxa"/>
          </w:tcPr>
          <w:p w:rsidR="006F5A2C" w:rsidRDefault="003712C4">
            <w:pPr>
              <w:spacing w:line="360" w:lineRule="auto"/>
              <w:ind w:firstLineChars="1500" w:firstLine="3000"/>
              <w:rPr>
                <w:rFonts w:ascii="楷体_GB2312" w:eastAsia="楷体_GB2312"/>
                <w:b/>
                <w:bCs/>
                <w:sz w:val="28"/>
              </w:rPr>
            </w:pPr>
            <w:r w:rsidRPr="003712C4">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0;text-align:left;margin-left:250.5pt;margin-top:.55pt;width:127.5pt;height:126.75pt;z-index:-251658240" wrapcoords="-127 0 -127 21472 21600 21472 21600 0 -127 0">
                  <v:imagedata r:id="rId7" o:title=""/>
                </v:shape>
                <o:OLEObject Type="Embed" ProgID="Word.Picture.8" ShapeID="Picture 12" DrawAspect="Content" ObjectID="_1538556281" r:id="rId8">
                  <o:FieldCodes>\* MERGEFORMAT</o:FieldCodes>
                </o:OLEObject>
              </w:pict>
            </w:r>
          </w:p>
          <w:p w:rsidR="006F5A2C" w:rsidRDefault="006F5A2C" w:rsidP="00E04301">
            <w:pPr>
              <w:spacing w:line="360" w:lineRule="auto"/>
              <w:ind w:firstLineChars="1405" w:firstLine="3949"/>
              <w:rPr>
                <w:rFonts w:ascii="楷体_GB2312" w:eastAsia="楷体_GB2312"/>
                <w:b/>
                <w:bCs/>
                <w:sz w:val="28"/>
              </w:rPr>
            </w:pPr>
          </w:p>
          <w:p w:rsidR="006F5A2C" w:rsidRDefault="006F5A2C" w:rsidP="000B6AAA">
            <w:pPr>
              <w:spacing w:line="360" w:lineRule="auto"/>
              <w:jc w:val="right"/>
              <w:rPr>
                <w:rFonts w:ascii="楷体_GB2312" w:eastAsia="楷体_GB2312"/>
                <w:b/>
                <w:bCs/>
                <w:sz w:val="28"/>
              </w:rPr>
            </w:pPr>
            <w:r>
              <w:rPr>
                <w:rFonts w:ascii="楷体_GB2312" w:eastAsia="楷体_GB2312" w:hint="eastAsia"/>
                <w:b/>
                <w:bCs/>
                <w:sz w:val="28"/>
              </w:rPr>
              <w:t>中国职业技术教育学会学术委员会</w:t>
            </w:r>
          </w:p>
          <w:p w:rsidR="006F5A2C" w:rsidRDefault="006F5A2C" w:rsidP="00A00D7A">
            <w:pPr>
              <w:spacing w:line="420" w:lineRule="exact"/>
              <w:jc w:val="right"/>
              <w:rPr>
                <w:rFonts w:ascii="楷体_GB2312" w:eastAsia="楷体_GB2312"/>
                <w:sz w:val="28"/>
              </w:rPr>
            </w:pPr>
            <w:r>
              <w:rPr>
                <w:rFonts w:ascii="楷体_GB2312" w:eastAsia="楷体_GB2312" w:hint="eastAsia"/>
                <w:bCs/>
                <w:sz w:val="28"/>
              </w:rPr>
              <w:t>201</w:t>
            </w:r>
            <w:r w:rsidR="000B6AAA">
              <w:rPr>
                <w:rFonts w:ascii="楷体_GB2312" w:eastAsia="楷体_GB2312" w:hint="eastAsia"/>
                <w:bCs/>
                <w:sz w:val="28"/>
              </w:rPr>
              <w:t>6</w:t>
            </w:r>
            <w:r>
              <w:rPr>
                <w:rFonts w:ascii="楷体_GB2312" w:eastAsia="楷体_GB2312" w:hint="eastAsia"/>
                <w:bCs/>
                <w:sz w:val="28"/>
              </w:rPr>
              <w:t>年</w:t>
            </w:r>
            <w:r w:rsidR="00A00D7A">
              <w:rPr>
                <w:rFonts w:ascii="楷体_GB2312" w:eastAsia="楷体_GB2312" w:hint="eastAsia"/>
                <w:bCs/>
                <w:sz w:val="28"/>
              </w:rPr>
              <w:t>10</w:t>
            </w:r>
            <w:r>
              <w:rPr>
                <w:rFonts w:ascii="楷体_GB2312" w:eastAsia="楷体_GB2312" w:hint="eastAsia"/>
                <w:bCs/>
                <w:sz w:val="28"/>
              </w:rPr>
              <w:t>月</w:t>
            </w:r>
            <w:r w:rsidR="00A00D7A">
              <w:rPr>
                <w:rFonts w:ascii="楷体_GB2312" w:eastAsia="楷体_GB2312" w:hint="eastAsia"/>
                <w:bCs/>
                <w:sz w:val="28"/>
              </w:rPr>
              <w:t>12</w:t>
            </w:r>
            <w:r>
              <w:rPr>
                <w:rFonts w:ascii="楷体_GB2312" w:eastAsia="楷体_GB2312" w:hint="eastAsia"/>
                <w:bCs/>
                <w:sz w:val="28"/>
              </w:rPr>
              <w:t>日</w:t>
            </w:r>
          </w:p>
        </w:tc>
      </w:tr>
    </w:tbl>
    <w:p w:rsidR="00E04301" w:rsidRDefault="00E04301">
      <w:pPr>
        <w:spacing w:line="312" w:lineRule="auto"/>
        <w:rPr>
          <w:sz w:val="24"/>
        </w:rPr>
      </w:pPr>
    </w:p>
    <w:p w:rsidR="00E04301" w:rsidRDefault="00E04301">
      <w:pPr>
        <w:widowControl/>
        <w:jc w:val="left"/>
        <w:rPr>
          <w:sz w:val="24"/>
        </w:rPr>
      </w:pPr>
      <w:r>
        <w:rPr>
          <w:sz w:val="24"/>
        </w:rPr>
        <w:br w:type="page"/>
      </w:r>
    </w:p>
    <w:p w:rsidR="006F5A2C" w:rsidRPr="00B34B91" w:rsidRDefault="006F5A2C">
      <w:pPr>
        <w:spacing w:line="312" w:lineRule="auto"/>
        <w:jc w:val="center"/>
        <w:rPr>
          <w:rFonts w:ascii="黑体" w:eastAsia="黑体" w:hAnsi="黑体"/>
          <w:b/>
          <w:sz w:val="28"/>
        </w:rPr>
      </w:pPr>
      <w:r w:rsidRPr="00B34B91">
        <w:rPr>
          <w:rFonts w:ascii="黑体" w:eastAsia="黑体" w:hAnsi="黑体" w:hint="eastAsia"/>
          <w:b/>
          <w:sz w:val="28"/>
        </w:rPr>
        <w:lastRenderedPageBreak/>
        <w:t>201</w:t>
      </w:r>
      <w:r w:rsidR="000B6AAA" w:rsidRPr="00B34B91">
        <w:rPr>
          <w:rFonts w:ascii="黑体" w:eastAsia="黑体" w:hAnsi="黑体" w:hint="eastAsia"/>
          <w:b/>
          <w:sz w:val="28"/>
        </w:rPr>
        <w:t>6</w:t>
      </w:r>
      <w:r w:rsidRPr="00B34B91">
        <w:rPr>
          <w:rFonts w:ascii="黑体" w:eastAsia="黑体" w:hAnsi="黑体" w:hint="eastAsia"/>
          <w:b/>
          <w:sz w:val="28"/>
        </w:rPr>
        <w:t>中国职业技术教育学学科建设与研究生培养研讨会</w:t>
      </w:r>
    </w:p>
    <w:p w:rsidR="002834EE" w:rsidRDefault="002834EE">
      <w:pPr>
        <w:spacing w:line="312" w:lineRule="auto"/>
        <w:jc w:val="center"/>
        <w:rPr>
          <w:rFonts w:ascii="黑体" w:eastAsia="黑体" w:hAnsi="黑体"/>
          <w:b/>
          <w:sz w:val="28"/>
        </w:rPr>
      </w:pPr>
      <w:r w:rsidRPr="00B34B91">
        <w:rPr>
          <w:rFonts w:ascii="黑体" w:eastAsia="黑体" w:hAnsi="黑体" w:hint="eastAsia"/>
          <w:b/>
          <w:sz w:val="28"/>
        </w:rPr>
        <w:t>参会回执</w:t>
      </w:r>
    </w:p>
    <w:p w:rsidR="00B34B91" w:rsidRPr="00B34B91" w:rsidRDefault="00B34B91">
      <w:pPr>
        <w:spacing w:line="312" w:lineRule="auto"/>
        <w:jc w:val="center"/>
        <w:rPr>
          <w:rFonts w:ascii="黑体" w:eastAsia="黑体" w:hAnsi="黑体"/>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364"/>
        <w:gridCol w:w="354"/>
        <w:gridCol w:w="6"/>
        <w:gridCol w:w="1083"/>
        <w:gridCol w:w="173"/>
        <w:gridCol w:w="904"/>
        <w:gridCol w:w="183"/>
        <w:gridCol w:w="1082"/>
        <w:gridCol w:w="359"/>
        <w:gridCol w:w="723"/>
        <w:gridCol w:w="180"/>
        <w:gridCol w:w="182"/>
        <w:gridCol w:w="2117"/>
      </w:tblGrid>
      <w:tr w:rsidR="006F5A2C" w:rsidRPr="0001082E">
        <w:trPr>
          <w:cantSplit/>
          <w:trHeight w:val="510"/>
        </w:trPr>
        <w:tc>
          <w:tcPr>
            <w:tcW w:w="815" w:type="dxa"/>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姓名</w:t>
            </w:r>
          </w:p>
        </w:tc>
        <w:tc>
          <w:tcPr>
            <w:tcW w:w="1980" w:type="dxa"/>
            <w:gridSpan w:val="5"/>
            <w:vAlign w:val="center"/>
          </w:tcPr>
          <w:p w:rsidR="006F5A2C" w:rsidRPr="0001082E" w:rsidRDefault="006F5A2C">
            <w:pPr>
              <w:spacing w:line="312" w:lineRule="auto"/>
              <w:rPr>
                <w:rFonts w:ascii="宋体" w:hAnsi="宋体"/>
                <w:b/>
                <w:szCs w:val="21"/>
              </w:rPr>
            </w:pPr>
          </w:p>
        </w:tc>
        <w:tc>
          <w:tcPr>
            <w:tcW w:w="904" w:type="dxa"/>
            <w:vAlign w:val="center"/>
          </w:tcPr>
          <w:p w:rsidR="006F5A2C" w:rsidRPr="0001082E" w:rsidRDefault="006F5A2C">
            <w:pPr>
              <w:spacing w:line="312" w:lineRule="auto"/>
              <w:rPr>
                <w:rFonts w:ascii="宋体" w:hAnsi="宋体"/>
                <w:b/>
                <w:szCs w:val="21"/>
              </w:rPr>
            </w:pPr>
            <w:r w:rsidRPr="0001082E">
              <w:rPr>
                <w:rFonts w:ascii="宋体" w:hAnsi="宋体" w:hint="eastAsia"/>
                <w:b/>
                <w:szCs w:val="21"/>
              </w:rPr>
              <w:t>性别</w:t>
            </w:r>
          </w:p>
        </w:tc>
        <w:tc>
          <w:tcPr>
            <w:tcW w:w="1265" w:type="dxa"/>
            <w:gridSpan w:val="2"/>
            <w:vAlign w:val="center"/>
          </w:tcPr>
          <w:p w:rsidR="006F5A2C" w:rsidRPr="0001082E" w:rsidRDefault="006F5A2C">
            <w:pPr>
              <w:spacing w:line="312" w:lineRule="auto"/>
              <w:rPr>
                <w:rFonts w:ascii="宋体" w:hAnsi="宋体"/>
                <w:b/>
                <w:szCs w:val="21"/>
              </w:rPr>
            </w:pPr>
          </w:p>
        </w:tc>
        <w:tc>
          <w:tcPr>
            <w:tcW w:w="1082" w:type="dxa"/>
            <w:gridSpan w:val="2"/>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办公电话</w:t>
            </w:r>
          </w:p>
        </w:tc>
        <w:tc>
          <w:tcPr>
            <w:tcW w:w="2479" w:type="dxa"/>
            <w:gridSpan w:val="3"/>
            <w:vAlign w:val="center"/>
          </w:tcPr>
          <w:p w:rsidR="006F5A2C" w:rsidRPr="0001082E" w:rsidRDefault="006F5A2C">
            <w:pPr>
              <w:spacing w:line="312" w:lineRule="auto"/>
              <w:jc w:val="center"/>
              <w:rPr>
                <w:rFonts w:ascii="宋体" w:hAnsi="宋体"/>
                <w:b/>
                <w:szCs w:val="21"/>
              </w:rPr>
            </w:pPr>
          </w:p>
        </w:tc>
      </w:tr>
      <w:tr w:rsidR="006F5A2C" w:rsidRPr="0001082E">
        <w:trPr>
          <w:cantSplit/>
          <w:trHeight w:val="510"/>
        </w:trPr>
        <w:tc>
          <w:tcPr>
            <w:tcW w:w="815" w:type="dxa"/>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职务</w:t>
            </w:r>
          </w:p>
        </w:tc>
        <w:tc>
          <w:tcPr>
            <w:tcW w:w="1980" w:type="dxa"/>
            <w:gridSpan w:val="5"/>
            <w:vAlign w:val="center"/>
          </w:tcPr>
          <w:p w:rsidR="006F5A2C" w:rsidRPr="0001082E" w:rsidRDefault="006F5A2C">
            <w:pPr>
              <w:spacing w:line="312" w:lineRule="auto"/>
              <w:rPr>
                <w:rFonts w:ascii="宋体" w:hAnsi="宋体"/>
                <w:b/>
                <w:szCs w:val="21"/>
              </w:rPr>
            </w:pPr>
          </w:p>
        </w:tc>
        <w:tc>
          <w:tcPr>
            <w:tcW w:w="904" w:type="dxa"/>
            <w:vAlign w:val="center"/>
          </w:tcPr>
          <w:p w:rsidR="006F5A2C" w:rsidRPr="0001082E" w:rsidRDefault="006F5A2C">
            <w:pPr>
              <w:spacing w:line="312" w:lineRule="auto"/>
              <w:rPr>
                <w:rFonts w:ascii="宋体" w:hAnsi="宋体"/>
                <w:b/>
                <w:szCs w:val="21"/>
              </w:rPr>
            </w:pPr>
            <w:r w:rsidRPr="0001082E">
              <w:rPr>
                <w:rFonts w:ascii="宋体" w:hAnsi="宋体" w:hint="eastAsia"/>
                <w:b/>
                <w:szCs w:val="21"/>
              </w:rPr>
              <w:t>职称</w:t>
            </w:r>
          </w:p>
        </w:tc>
        <w:tc>
          <w:tcPr>
            <w:tcW w:w="1265" w:type="dxa"/>
            <w:gridSpan w:val="2"/>
            <w:vAlign w:val="center"/>
          </w:tcPr>
          <w:p w:rsidR="006F5A2C" w:rsidRPr="0001082E" w:rsidRDefault="006F5A2C">
            <w:pPr>
              <w:spacing w:line="312" w:lineRule="auto"/>
              <w:rPr>
                <w:rFonts w:ascii="宋体" w:hAnsi="宋体"/>
                <w:b/>
                <w:szCs w:val="21"/>
              </w:rPr>
            </w:pPr>
          </w:p>
        </w:tc>
        <w:tc>
          <w:tcPr>
            <w:tcW w:w="1082" w:type="dxa"/>
            <w:gridSpan w:val="2"/>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手机</w:t>
            </w:r>
          </w:p>
        </w:tc>
        <w:tc>
          <w:tcPr>
            <w:tcW w:w="2479" w:type="dxa"/>
            <w:gridSpan w:val="3"/>
            <w:vAlign w:val="center"/>
          </w:tcPr>
          <w:p w:rsidR="006F5A2C" w:rsidRPr="0001082E" w:rsidRDefault="006F5A2C">
            <w:pPr>
              <w:spacing w:line="312" w:lineRule="auto"/>
              <w:jc w:val="center"/>
              <w:rPr>
                <w:rFonts w:ascii="宋体" w:hAnsi="宋体"/>
                <w:b/>
                <w:szCs w:val="21"/>
              </w:rPr>
            </w:pPr>
          </w:p>
        </w:tc>
      </w:tr>
      <w:tr w:rsidR="006F5A2C" w:rsidRPr="0001082E">
        <w:trPr>
          <w:cantSplit/>
          <w:trHeight w:val="510"/>
        </w:trPr>
        <w:tc>
          <w:tcPr>
            <w:tcW w:w="1539" w:type="dxa"/>
            <w:gridSpan w:val="4"/>
            <w:vAlign w:val="center"/>
          </w:tcPr>
          <w:p w:rsidR="006F5A2C" w:rsidRPr="0001082E" w:rsidRDefault="006F5A2C">
            <w:pPr>
              <w:spacing w:line="312" w:lineRule="auto"/>
              <w:rPr>
                <w:rFonts w:ascii="宋体" w:hAnsi="宋体"/>
                <w:b/>
                <w:szCs w:val="21"/>
              </w:rPr>
            </w:pPr>
            <w:r w:rsidRPr="0001082E">
              <w:rPr>
                <w:rFonts w:ascii="宋体" w:hAnsi="宋体" w:hint="eastAsia"/>
                <w:b/>
                <w:szCs w:val="21"/>
              </w:rPr>
              <w:t>单位名称</w:t>
            </w:r>
          </w:p>
        </w:tc>
        <w:tc>
          <w:tcPr>
            <w:tcW w:w="6986" w:type="dxa"/>
            <w:gridSpan w:val="10"/>
            <w:vAlign w:val="center"/>
          </w:tcPr>
          <w:p w:rsidR="006F5A2C" w:rsidRPr="0001082E" w:rsidRDefault="006F5A2C">
            <w:pPr>
              <w:spacing w:line="312" w:lineRule="auto"/>
              <w:rPr>
                <w:rFonts w:ascii="宋体" w:hAnsi="宋体"/>
                <w:b/>
                <w:szCs w:val="21"/>
              </w:rPr>
            </w:pPr>
          </w:p>
        </w:tc>
      </w:tr>
      <w:tr w:rsidR="006F5A2C" w:rsidRPr="0001082E">
        <w:trPr>
          <w:trHeight w:val="510"/>
        </w:trPr>
        <w:tc>
          <w:tcPr>
            <w:tcW w:w="1179" w:type="dxa"/>
            <w:gridSpan w:val="2"/>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通讯地址</w:t>
            </w:r>
          </w:p>
        </w:tc>
        <w:tc>
          <w:tcPr>
            <w:tcW w:w="4144" w:type="dxa"/>
            <w:gridSpan w:val="8"/>
            <w:vAlign w:val="center"/>
          </w:tcPr>
          <w:p w:rsidR="006F5A2C" w:rsidRPr="0001082E" w:rsidRDefault="006F5A2C">
            <w:pPr>
              <w:spacing w:line="312" w:lineRule="auto"/>
              <w:rPr>
                <w:rFonts w:ascii="宋体" w:hAnsi="宋体"/>
                <w:b/>
                <w:szCs w:val="21"/>
              </w:rPr>
            </w:pPr>
          </w:p>
        </w:tc>
        <w:tc>
          <w:tcPr>
            <w:tcW w:w="903" w:type="dxa"/>
            <w:gridSpan w:val="2"/>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邮编</w:t>
            </w:r>
          </w:p>
        </w:tc>
        <w:tc>
          <w:tcPr>
            <w:tcW w:w="2299" w:type="dxa"/>
            <w:gridSpan w:val="2"/>
            <w:vAlign w:val="center"/>
          </w:tcPr>
          <w:p w:rsidR="006F5A2C" w:rsidRPr="0001082E" w:rsidRDefault="006F5A2C">
            <w:pPr>
              <w:spacing w:line="312" w:lineRule="auto"/>
              <w:jc w:val="center"/>
              <w:rPr>
                <w:rFonts w:ascii="宋体" w:hAnsi="宋体"/>
                <w:b/>
                <w:szCs w:val="21"/>
              </w:rPr>
            </w:pPr>
          </w:p>
        </w:tc>
      </w:tr>
      <w:tr w:rsidR="006F5A2C" w:rsidRPr="0001082E">
        <w:trPr>
          <w:cantSplit/>
          <w:trHeight w:val="510"/>
        </w:trPr>
        <w:tc>
          <w:tcPr>
            <w:tcW w:w="1179" w:type="dxa"/>
            <w:gridSpan w:val="2"/>
            <w:vAlign w:val="center"/>
          </w:tcPr>
          <w:p w:rsidR="006F5A2C" w:rsidRPr="0001082E" w:rsidRDefault="009262F2">
            <w:pPr>
              <w:spacing w:line="312" w:lineRule="auto"/>
              <w:jc w:val="center"/>
              <w:rPr>
                <w:rFonts w:ascii="宋体" w:hAnsi="宋体"/>
                <w:b/>
                <w:szCs w:val="21"/>
              </w:rPr>
            </w:pPr>
            <w:r>
              <w:rPr>
                <w:rFonts w:ascii="宋体" w:hAnsi="宋体" w:hint="eastAsia"/>
                <w:b/>
                <w:szCs w:val="21"/>
              </w:rPr>
              <w:t>E</w:t>
            </w:r>
            <w:r w:rsidR="006F5A2C" w:rsidRPr="0001082E">
              <w:rPr>
                <w:rFonts w:ascii="宋体" w:hAnsi="宋体" w:hint="eastAsia"/>
                <w:b/>
                <w:szCs w:val="21"/>
              </w:rPr>
              <w:t>-mail</w:t>
            </w:r>
          </w:p>
        </w:tc>
        <w:tc>
          <w:tcPr>
            <w:tcW w:w="4144" w:type="dxa"/>
            <w:gridSpan w:val="8"/>
            <w:vAlign w:val="center"/>
          </w:tcPr>
          <w:p w:rsidR="006F5A2C" w:rsidRPr="0001082E" w:rsidRDefault="006F5A2C" w:rsidP="003A0AE8">
            <w:pPr>
              <w:spacing w:line="312" w:lineRule="auto"/>
              <w:jc w:val="left"/>
              <w:rPr>
                <w:rFonts w:ascii="宋体" w:hAnsi="宋体"/>
                <w:b/>
                <w:szCs w:val="21"/>
              </w:rPr>
            </w:pPr>
          </w:p>
        </w:tc>
        <w:tc>
          <w:tcPr>
            <w:tcW w:w="903" w:type="dxa"/>
            <w:gridSpan w:val="2"/>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传真</w:t>
            </w:r>
          </w:p>
        </w:tc>
        <w:tc>
          <w:tcPr>
            <w:tcW w:w="2299" w:type="dxa"/>
            <w:gridSpan w:val="2"/>
            <w:vAlign w:val="center"/>
          </w:tcPr>
          <w:p w:rsidR="006F5A2C" w:rsidRPr="0001082E" w:rsidRDefault="006F5A2C">
            <w:pPr>
              <w:spacing w:line="312" w:lineRule="auto"/>
              <w:jc w:val="center"/>
              <w:rPr>
                <w:rFonts w:ascii="宋体" w:hAnsi="宋体"/>
                <w:b/>
                <w:szCs w:val="21"/>
              </w:rPr>
            </w:pPr>
          </w:p>
        </w:tc>
      </w:tr>
      <w:tr w:rsidR="006F5A2C" w:rsidRPr="0001082E">
        <w:trPr>
          <w:cantSplit/>
          <w:trHeight w:val="529"/>
        </w:trPr>
        <w:tc>
          <w:tcPr>
            <w:tcW w:w="1533" w:type="dxa"/>
            <w:gridSpan w:val="3"/>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预计抵达日期</w:t>
            </w:r>
          </w:p>
        </w:tc>
        <w:tc>
          <w:tcPr>
            <w:tcW w:w="2349" w:type="dxa"/>
            <w:gridSpan w:val="5"/>
            <w:vAlign w:val="center"/>
          </w:tcPr>
          <w:p w:rsidR="006F5A2C" w:rsidRPr="0001082E" w:rsidRDefault="006F5A2C" w:rsidP="003A0AE8">
            <w:pPr>
              <w:spacing w:line="312" w:lineRule="auto"/>
              <w:rPr>
                <w:rFonts w:ascii="宋体" w:hAnsi="宋体"/>
                <w:b/>
                <w:szCs w:val="21"/>
              </w:rPr>
            </w:pPr>
          </w:p>
        </w:tc>
        <w:tc>
          <w:tcPr>
            <w:tcW w:w="1441" w:type="dxa"/>
            <w:gridSpan w:val="2"/>
            <w:vAlign w:val="center"/>
          </w:tcPr>
          <w:p w:rsidR="006F5A2C" w:rsidRPr="0001082E" w:rsidRDefault="006F5A2C">
            <w:pPr>
              <w:spacing w:line="312" w:lineRule="auto"/>
              <w:ind w:left="112"/>
              <w:rPr>
                <w:rFonts w:ascii="宋体" w:hAnsi="宋体"/>
                <w:b/>
                <w:szCs w:val="21"/>
              </w:rPr>
            </w:pPr>
            <w:r w:rsidRPr="0001082E">
              <w:rPr>
                <w:rFonts w:ascii="宋体" w:hAnsi="宋体" w:hint="eastAsia"/>
                <w:b/>
                <w:szCs w:val="21"/>
              </w:rPr>
              <w:t>返程日期</w:t>
            </w:r>
          </w:p>
        </w:tc>
        <w:tc>
          <w:tcPr>
            <w:tcW w:w="3202" w:type="dxa"/>
            <w:gridSpan w:val="4"/>
            <w:vAlign w:val="center"/>
          </w:tcPr>
          <w:p w:rsidR="006F5A2C" w:rsidRPr="0001082E" w:rsidRDefault="006F5A2C">
            <w:pPr>
              <w:spacing w:line="312" w:lineRule="auto"/>
              <w:rPr>
                <w:rFonts w:ascii="宋体" w:hAnsi="宋体"/>
                <w:b/>
                <w:szCs w:val="21"/>
              </w:rPr>
            </w:pPr>
          </w:p>
        </w:tc>
      </w:tr>
      <w:tr w:rsidR="006F5A2C" w:rsidRPr="0001082E">
        <w:trPr>
          <w:trHeight w:val="510"/>
        </w:trPr>
        <w:tc>
          <w:tcPr>
            <w:tcW w:w="1533" w:type="dxa"/>
            <w:gridSpan w:val="3"/>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订票与否</w:t>
            </w:r>
          </w:p>
          <w:p w:rsidR="006F5A2C" w:rsidRPr="0001082E" w:rsidRDefault="006F5A2C">
            <w:pPr>
              <w:spacing w:line="312" w:lineRule="auto"/>
              <w:jc w:val="center"/>
              <w:rPr>
                <w:rFonts w:ascii="宋体" w:hAnsi="宋体"/>
                <w:b/>
                <w:szCs w:val="21"/>
              </w:rPr>
            </w:pPr>
            <w:r w:rsidRPr="0001082E">
              <w:rPr>
                <w:rFonts w:ascii="宋体" w:hAnsi="宋体" w:hint="eastAsia"/>
                <w:b/>
                <w:szCs w:val="21"/>
              </w:rPr>
              <w:t>(飞机、火车)</w:t>
            </w:r>
          </w:p>
        </w:tc>
        <w:tc>
          <w:tcPr>
            <w:tcW w:w="1089" w:type="dxa"/>
            <w:gridSpan w:val="2"/>
            <w:vAlign w:val="center"/>
          </w:tcPr>
          <w:p w:rsidR="006F5A2C" w:rsidRPr="0001082E" w:rsidRDefault="006F5A2C">
            <w:pPr>
              <w:spacing w:line="312" w:lineRule="auto"/>
              <w:rPr>
                <w:rFonts w:ascii="宋体" w:hAnsi="宋体"/>
                <w:b/>
                <w:szCs w:val="21"/>
              </w:rPr>
            </w:pPr>
          </w:p>
        </w:tc>
        <w:tc>
          <w:tcPr>
            <w:tcW w:w="1260" w:type="dxa"/>
            <w:gridSpan w:val="3"/>
            <w:vAlign w:val="center"/>
          </w:tcPr>
          <w:p w:rsidR="006F5A2C" w:rsidRPr="0001082E" w:rsidRDefault="006F5A2C">
            <w:pPr>
              <w:spacing w:line="312" w:lineRule="auto"/>
              <w:rPr>
                <w:rFonts w:ascii="宋体" w:hAnsi="宋体"/>
                <w:b/>
                <w:szCs w:val="21"/>
              </w:rPr>
            </w:pPr>
            <w:r w:rsidRPr="0001082E">
              <w:rPr>
                <w:rFonts w:ascii="宋体" w:hAnsi="宋体" w:hint="eastAsia"/>
                <w:b/>
                <w:szCs w:val="21"/>
              </w:rPr>
              <w:t>车次/航班</w:t>
            </w:r>
          </w:p>
        </w:tc>
        <w:tc>
          <w:tcPr>
            <w:tcW w:w="1441" w:type="dxa"/>
            <w:gridSpan w:val="2"/>
            <w:vAlign w:val="center"/>
          </w:tcPr>
          <w:p w:rsidR="006F5A2C" w:rsidRPr="0001082E" w:rsidRDefault="006F5A2C">
            <w:pPr>
              <w:spacing w:line="312" w:lineRule="auto"/>
              <w:rPr>
                <w:rFonts w:ascii="宋体" w:hAnsi="宋体"/>
                <w:b/>
                <w:szCs w:val="21"/>
              </w:rPr>
            </w:pPr>
          </w:p>
        </w:tc>
        <w:tc>
          <w:tcPr>
            <w:tcW w:w="1085" w:type="dxa"/>
            <w:gridSpan w:val="3"/>
            <w:vAlign w:val="center"/>
          </w:tcPr>
          <w:p w:rsidR="006F5A2C" w:rsidRPr="0001082E" w:rsidRDefault="006F5A2C">
            <w:pPr>
              <w:spacing w:line="312" w:lineRule="auto"/>
              <w:rPr>
                <w:rFonts w:ascii="宋体" w:hAnsi="宋体"/>
                <w:b/>
                <w:szCs w:val="21"/>
              </w:rPr>
            </w:pPr>
            <w:r w:rsidRPr="0001082E">
              <w:rPr>
                <w:rFonts w:ascii="宋体" w:hAnsi="宋体" w:hint="eastAsia"/>
                <w:b/>
                <w:szCs w:val="21"/>
              </w:rPr>
              <w:t>返程路线</w:t>
            </w:r>
          </w:p>
        </w:tc>
        <w:tc>
          <w:tcPr>
            <w:tcW w:w="2117" w:type="dxa"/>
            <w:vAlign w:val="center"/>
          </w:tcPr>
          <w:p w:rsidR="006F5A2C" w:rsidRPr="0001082E" w:rsidRDefault="006F5A2C">
            <w:pPr>
              <w:spacing w:line="312" w:lineRule="auto"/>
              <w:rPr>
                <w:rFonts w:ascii="宋体" w:hAnsi="宋体"/>
                <w:b/>
                <w:szCs w:val="21"/>
              </w:rPr>
            </w:pPr>
          </w:p>
        </w:tc>
      </w:tr>
      <w:tr w:rsidR="006F5A2C" w:rsidRPr="0001082E">
        <w:trPr>
          <w:trHeight w:val="510"/>
        </w:trPr>
        <w:tc>
          <w:tcPr>
            <w:tcW w:w="1533" w:type="dxa"/>
            <w:gridSpan w:val="3"/>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提交会议论文题目</w:t>
            </w:r>
          </w:p>
        </w:tc>
        <w:tc>
          <w:tcPr>
            <w:tcW w:w="6992" w:type="dxa"/>
            <w:gridSpan w:val="11"/>
            <w:vAlign w:val="center"/>
          </w:tcPr>
          <w:p w:rsidR="006F5A2C" w:rsidRPr="0001082E" w:rsidRDefault="006F5A2C">
            <w:pPr>
              <w:spacing w:line="312" w:lineRule="auto"/>
              <w:rPr>
                <w:rFonts w:ascii="宋体" w:hAnsi="宋体"/>
                <w:b/>
                <w:szCs w:val="21"/>
              </w:rPr>
            </w:pPr>
          </w:p>
        </w:tc>
      </w:tr>
      <w:tr w:rsidR="006F5A2C" w:rsidRPr="0001082E">
        <w:trPr>
          <w:trHeight w:val="589"/>
        </w:trPr>
        <w:tc>
          <w:tcPr>
            <w:tcW w:w="1533" w:type="dxa"/>
            <w:gridSpan w:val="3"/>
            <w:vAlign w:val="center"/>
          </w:tcPr>
          <w:p w:rsidR="006F5A2C" w:rsidRPr="0001082E" w:rsidRDefault="006F5A2C">
            <w:pPr>
              <w:spacing w:line="312" w:lineRule="auto"/>
              <w:jc w:val="center"/>
              <w:rPr>
                <w:rFonts w:ascii="宋体" w:hAnsi="宋体"/>
                <w:b/>
                <w:szCs w:val="21"/>
              </w:rPr>
            </w:pPr>
            <w:r w:rsidRPr="0001082E">
              <w:rPr>
                <w:rFonts w:ascii="宋体" w:hAnsi="宋体" w:hint="eastAsia"/>
                <w:b/>
                <w:szCs w:val="21"/>
              </w:rPr>
              <w:t>备注</w:t>
            </w:r>
          </w:p>
        </w:tc>
        <w:tc>
          <w:tcPr>
            <w:tcW w:w="6992" w:type="dxa"/>
            <w:gridSpan w:val="11"/>
            <w:vAlign w:val="center"/>
          </w:tcPr>
          <w:p w:rsidR="006F5A2C" w:rsidRPr="0001082E" w:rsidRDefault="006F5A2C" w:rsidP="003A0AE8">
            <w:pPr>
              <w:spacing w:line="312" w:lineRule="auto"/>
              <w:jc w:val="left"/>
              <w:rPr>
                <w:rFonts w:ascii="宋体" w:hAnsi="宋体"/>
                <w:b/>
                <w:szCs w:val="21"/>
              </w:rPr>
            </w:pPr>
          </w:p>
        </w:tc>
      </w:tr>
    </w:tbl>
    <w:p w:rsidR="00761277" w:rsidRPr="00761277" w:rsidRDefault="006F5A2C">
      <w:pPr>
        <w:spacing w:line="312" w:lineRule="auto"/>
        <w:ind w:left="840" w:hanging="840"/>
        <w:rPr>
          <w:rFonts w:ascii="楷体_GB2312" w:eastAsia="楷体_GB2312"/>
          <w:b/>
          <w:sz w:val="24"/>
        </w:rPr>
      </w:pPr>
      <w:r w:rsidRPr="00761277">
        <w:rPr>
          <w:rFonts w:ascii="楷体_GB2312" w:eastAsia="楷体_GB2312" w:hint="eastAsia"/>
          <w:b/>
          <w:sz w:val="24"/>
        </w:rPr>
        <w:t>注：</w:t>
      </w:r>
    </w:p>
    <w:p w:rsidR="00761277" w:rsidRPr="00761277" w:rsidRDefault="00761277">
      <w:pPr>
        <w:spacing w:line="312" w:lineRule="auto"/>
        <w:ind w:left="840" w:hanging="840"/>
        <w:rPr>
          <w:rFonts w:ascii="楷体_GB2312" w:eastAsia="楷体_GB2312" w:hAnsi="宋体"/>
          <w:b/>
          <w:szCs w:val="21"/>
        </w:rPr>
      </w:pPr>
      <w:r w:rsidRPr="00761277">
        <w:rPr>
          <w:rFonts w:ascii="楷体_GB2312" w:eastAsia="楷体_GB2312" w:hAnsi="宋体" w:hint="eastAsia"/>
          <w:b/>
          <w:szCs w:val="21"/>
        </w:rPr>
        <w:t>1.请于2016年11月1</w:t>
      </w:r>
      <w:r w:rsidR="00AF7DD4">
        <w:rPr>
          <w:rFonts w:ascii="楷体_GB2312" w:eastAsia="楷体_GB2312" w:hAnsi="宋体" w:hint="eastAsia"/>
          <w:b/>
          <w:szCs w:val="21"/>
        </w:rPr>
        <w:t>5</w:t>
      </w:r>
      <w:r w:rsidRPr="00761277">
        <w:rPr>
          <w:rFonts w:ascii="楷体_GB2312" w:eastAsia="楷体_GB2312" w:hAnsi="宋体" w:hint="eastAsia"/>
          <w:b/>
          <w:szCs w:val="21"/>
        </w:rPr>
        <w:t>日前将回执电邮或传真至会务组；</w:t>
      </w:r>
    </w:p>
    <w:p w:rsidR="00761277" w:rsidRPr="00761277" w:rsidRDefault="00761277">
      <w:pPr>
        <w:spacing w:line="312" w:lineRule="auto"/>
        <w:ind w:left="840" w:hanging="840"/>
        <w:rPr>
          <w:rFonts w:ascii="楷体_GB2312" w:eastAsia="楷体_GB2312" w:hAnsi="宋体"/>
          <w:b/>
          <w:szCs w:val="21"/>
        </w:rPr>
      </w:pPr>
      <w:r w:rsidRPr="00761277">
        <w:rPr>
          <w:rFonts w:ascii="楷体_GB2312" w:eastAsia="楷体_GB2312" w:hAnsi="宋体" w:hint="eastAsia"/>
          <w:b/>
          <w:szCs w:val="21"/>
        </w:rPr>
        <w:t>2.本表可复印使用；</w:t>
      </w:r>
    </w:p>
    <w:p w:rsidR="006F5A2C" w:rsidRPr="00761277" w:rsidRDefault="00761277">
      <w:pPr>
        <w:spacing w:line="312" w:lineRule="auto"/>
        <w:ind w:left="840" w:hanging="840"/>
        <w:rPr>
          <w:rFonts w:ascii="楷体_GB2312" w:eastAsia="楷体_GB2312" w:hAnsi="宋体"/>
          <w:b/>
          <w:szCs w:val="21"/>
        </w:rPr>
      </w:pPr>
      <w:r w:rsidRPr="00761277">
        <w:rPr>
          <w:rFonts w:ascii="楷体_GB2312" w:eastAsia="楷体_GB2312" w:hAnsi="宋体" w:hint="eastAsia"/>
          <w:b/>
          <w:szCs w:val="21"/>
        </w:rPr>
        <w:t>3.</w:t>
      </w:r>
      <w:r w:rsidR="006F5A2C" w:rsidRPr="00761277">
        <w:rPr>
          <w:rFonts w:ascii="楷体_GB2312" w:eastAsia="楷体_GB2312" w:hAnsi="宋体" w:hint="eastAsia"/>
          <w:b/>
          <w:szCs w:val="21"/>
        </w:rPr>
        <w:t>在校研究生报到时请携带学生证。</w:t>
      </w:r>
    </w:p>
    <w:sectPr w:rsidR="006F5A2C" w:rsidRPr="00761277" w:rsidSect="00431A60">
      <w:headerReference w:type="default" r:id="rId9"/>
      <w:footerReference w:type="even" r:id="rId10"/>
      <w:footerReference w:type="default" r:id="rId11"/>
      <w:pgSz w:w="11906" w:h="16838"/>
      <w:pgMar w:top="1134"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B4" w:rsidRDefault="005332B4">
      <w:r>
        <w:separator/>
      </w:r>
    </w:p>
  </w:endnote>
  <w:endnote w:type="continuationSeparator" w:id="1">
    <w:p w:rsidR="005332B4" w:rsidRDefault="005332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66" w:rsidRDefault="003712C4">
    <w:pPr>
      <w:pStyle w:val="a9"/>
      <w:framePr w:wrap="around" w:vAnchor="text" w:hAnchor="margin" w:xAlign="right" w:y="1"/>
      <w:rPr>
        <w:rStyle w:val="a3"/>
      </w:rPr>
    </w:pPr>
    <w:r>
      <w:fldChar w:fldCharType="begin"/>
    </w:r>
    <w:r w:rsidR="00053A66">
      <w:rPr>
        <w:rStyle w:val="a3"/>
      </w:rPr>
      <w:instrText xml:space="preserve">PAGE  </w:instrText>
    </w:r>
    <w:r>
      <w:fldChar w:fldCharType="end"/>
    </w:r>
  </w:p>
  <w:p w:rsidR="00053A66" w:rsidRDefault="00053A6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66" w:rsidRDefault="003712C4">
    <w:pPr>
      <w:pStyle w:val="a9"/>
      <w:framePr w:wrap="around" w:vAnchor="text" w:hAnchor="margin" w:xAlign="right" w:y="1"/>
      <w:rPr>
        <w:rStyle w:val="a3"/>
      </w:rPr>
    </w:pPr>
    <w:r>
      <w:fldChar w:fldCharType="begin"/>
    </w:r>
    <w:r w:rsidR="00053A66">
      <w:rPr>
        <w:rStyle w:val="a3"/>
      </w:rPr>
      <w:instrText xml:space="preserve">PAGE  </w:instrText>
    </w:r>
    <w:r>
      <w:fldChar w:fldCharType="separate"/>
    </w:r>
    <w:r w:rsidR="00AF7DD4">
      <w:rPr>
        <w:rStyle w:val="a3"/>
        <w:noProof/>
      </w:rPr>
      <w:t>3</w:t>
    </w:r>
    <w:r>
      <w:fldChar w:fldCharType="end"/>
    </w:r>
  </w:p>
  <w:p w:rsidR="00053A66" w:rsidRDefault="00053A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B4" w:rsidRDefault="005332B4">
      <w:r>
        <w:separator/>
      </w:r>
    </w:p>
  </w:footnote>
  <w:footnote w:type="continuationSeparator" w:id="1">
    <w:p w:rsidR="005332B4" w:rsidRDefault="00533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66" w:rsidRDefault="00053A6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36A9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EB17A0"/>
    <w:multiLevelType w:val="hybridMultilevel"/>
    <w:tmpl w:val="B97EBDB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1C9635B"/>
    <w:multiLevelType w:val="hybridMultilevel"/>
    <w:tmpl w:val="B97EBDB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3FBC4B85"/>
    <w:multiLevelType w:val="hybridMultilevel"/>
    <w:tmpl w:val="DC54061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55FA1EDE"/>
    <w:multiLevelType w:val="singleLevel"/>
    <w:tmpl w:val="55FA1EDE"/>
    <w:lvl w:ilvl="0">
      <w:start w:val="7"/>
      <w:numFmt w:val="chineseCounting"/>
      <w:suff w:val="nothing"/>
      <w:lvlText w:val="%1、"/>
      <w:lvlJc w:val="left"/>
    </w:lvl>
  </w:abstractNum>
  <w:abstractNum w:abstractNumId="5">
    <w:nsid w:val="56244451"/>
    <w:multiLevelType w:val="singleLevel"/>
    <w:tmpl w:val="56244451"/>
    <w:lvl w:ilvl="0">
      <w:start w:val="1"/>
      <w:numFmt w:val="decimal"/>
      <w:suff w:val="nothing"/>
      <w:lvlText w:val="%1、"/>
      <w:lvlJc w:val="left"/>
    </w:lvl>
  </w:abstractNum>
  <w:abstractNum w:abstractNumId="6">
    <w:nsid w:val="6D2B4E36"/>
    <w:multiLevelType w:val="hybridMultilevel"/>
    <w:tmpl w:val="611AA09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stylePaneFormatFilter w:val="3F01"/>
  <w:defaultTabStop w:val="425"/>
  <w:drawingGridVerticalSpacing w:val="156"/>
  <w:noPunctuationKerning/>
  <w:characterSpacingControl w:val="compressPunctuation"/>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52E1A"/>
    <w:rsid w:val="00000BFA"/>
    <w:rsid w:val="0001082E"/>
    <w:rsid w:val="00053A66"/>
    <w:rsid w:val="000617F2"/>
    <w:rsid w:val="00063399"/>
    <w:rsid w:val="00073019"/>
    <w:rsid w:val="00096049"/>
    <w:rsid w:val="000B6AAA"/>
    <w:rsid w:val="000C7E1A"/>
    <w:rsid w:val="00102AA7"/>
    <w:rsid w:val="00141E58"/>
    <w:rsid w:val="00142519"/>
    <w:rsid w:val="00142A7B"/>
    <w:rsid w:val="00150E0D"/>
    <w:rsid w:val="0015747E"/>
    <w:rsid w:val="00172428"/>
    <w:rsid w:val="00184B2E"/>
    <w:rsid w:val="001C4A7D"/>
    <w:rsid w:val="00201863"/>
    <w:rsid w:val="00222263"/>
    <w:rsid w:val="002647F5"/>
    <w:rsid w:val="002834EE"/>
    <w:rsid w:val="002B51CE"/>
    <w:rsid w:val="002D7543"/>
    <w:rsid w:val="00305CD6"/>
    <w:rsid w:val="00312F12"/>
    <w:rsid w:val="0033426E"/>
    <w:rsid w:val="00343797"/>
    <w:rsid w:val="003712C4"/>
    <w:rsid w:val="00371F2F"/>
    <w:rsid w:val="00374294"/>
    <w:rsid w:val="00376B79"/>
    <w:rsid w:val="003A0AE8"/>
    <w:rsid w:val="003A6B93"/>
    <w:rsid w:val="003D461E"/>
    <w:rsid w:val="00417110"/>
    <w:rsid w:val="00422235"/>
    <w:rsid w:val="00422570"/>
    <w:rsid w:val="00425AC6"/>
    <w:rsid w:val="00431A60"/>
    <w:rsid w:val="004A2F05"/>
    <w:rsid w:val="004A4E94"/>
    <w:rsid w:val="004C0325"/>
    <w:rsid w:val="004C1159"/>
    <w:rsid w:val="004C13CD"/>
    <w:rsid w:val="004C6DD5"/>
    <w:rsid w:val="004E23DA"/>
    <w:rsid w:val="00517199"/>
    <w:rsid w:val="0052456B"/>
    <w:rsid w:val="00531735"/>
    <w:rsid w:val="005332B4"/>
    <w:rsid w:val="00542FBC"/>
    <w:rsid w:val="00570216"/>
    <w:rsid w:val="00577B90"/>
    <w:rsid w:val="005A06E5"/>
    <w:rsid w:val="005B3623"/>
    <w:rsid w:val="005C3519"/>
    <w:rsid w:val="00603352"/>
    <w:rsid w:val="006050C2"/>
    <w:rsid w:val="00624B3F"/>
    <w:rsid w:val="00652FB4"/>
    <w:rsid w:val="00674C19"/>
    <w:rsid w:val="00696CD3"/>
    <w:rsid w:val="006C04E3"/>
    <w:rsid w:val="006C25B4"/>
    <w:rsid w:val="006E22AD"/>
    <w:rsid w:val="006E26DA"/>
    <w:rsid w:val="006F5A2C"/>
    <w:rsid w:val="00702D26"/>
    <w:rsid w:val="00733E32"/>
    <w:rsid w:val="00761277"/>
    <w:rsid w:val="0077069D"/>
    <w:rsid w:val="007866C3"/>
    <w:rsid w:val="0079544C"/>
    <w:rsid w:val="007A1E8A"/>
    <w:rsid w:val="007B0E68"/>
    <w:rsid w:val="007E6C77"/>
    <w:rsid w:val="007F52E3"/>
    <w:rsid w:val="0080093D"/>
    <w:rsid w:val="00822B33"/>
    <w:rsid w:val="00823814"/>
    <w:rsid w:val="00860801"/>
    <w:rsid w:val="00861171"/>
    <w:rsid w:val="008979A0"/>
    <w:rsid w:val="008A44A4"/>
    <w:rsid w:val="008B64D5"/>
    <w:rsid w:val="008C1012"/>
    <w:rsid w:val="008C5744"/>
    <w:rsid w:val="008C617D"/>
    <w:rsid w:val="008F6278"/>
    <w:rsid w:val="009262F2"/>
    <w:rsid w:val="00926D3B"/>
    <w:rsid w:val="00936CC7"/>
    <w:rsid w:val="00954582"/>
    <w:rsid w:val="00992B2B"/>
    <w:rsid w:val="0099603C"/>
    <w:rsid w:val="00996491"/>
    <w:rsid w:val="009A3FCA"/>
    <w:rsid w:val="009C0F62"/>
    <w:rsid w:val="009C7FC8"/>
    <w:rsid w:val="009D1752"/>
    <w:rsid w:val="009F17A7"/>
    <w:rsid w:val="009F4896"/>
    <w:rsid w:val="009F681B"/>
    <w:rsid w:val="00A00A05"/>
    <w:rsid w:val="00A00D7A"/>
    <w:rsid w:val="00A35D42"/>
    <w:rsid w:val="00A46937"/>
    <w:rsid w:val="00A6200E"/>
    <w:rsid w:val="00A76835"/>
    <w:rsid w:val="00A96FA4"/>
    <w:rsid w:val="00AC3386"/>
    <w:rsid w:val="00AE6CD0"/>
    <w:rsid w:val="00AF7DD4"/>
    <w:rsid w:val="00B06C80"/>
    <w:rsid w:val="00B1425D"/>
    <w:rsid w:val="00B16C59"/>
    <w:rsid w:val="00B313AE"/>
    <w:rsid w:val="00B34B91"/>
    <w:rsid w:val="00B45947"/>
    <w:rsid w:val="00B52E1A"/>
    <w:rsid w:val="00B679A4"/>
    <w:rsid w:val="00B7691A"/>
    <w:rsid w:val="00B81EDF"/>
    <w:rsid w:val="00B8501C"/>
    <w:rsid w:val="00BB1BCD"/>
    <w:rsid w:val="00BD7394"/>
    <w:rsid w:val="00BE0CD6"/>
    <w:rsid w:val="00BE23B5"/>
    <w:rsid w:val="00BF03D0"/>
    <w:rsid w:val="00BF13B2"/>
    <w:rsid w:val="00BF5B03"/>
    <w:rsid w:val="00C16701"/>
    <w:rsid w:val="00C21BB8"/>
    <w:rsid w:val="00C62770"/>
    <w:rsid w:val="00C63B9C"/>
    <w:rsid w:val="00C81C94"/>
    <w:rsid w:val="00C8239A"/>
    <w:rsid w:val="00CE74A8"/>
    <w:rsid w:val="00D072F4"/>
    <w:rsid w:val="00D15952"/>
    <w:rsid w:val="00D25B72"/>
    <w:rsid w:val="00D35C4B"/>
    <w:rsid w:val="00D37AA7"/>
    <w:rsid w:val="00D50FF4"/>
    <w:rsid w:val="00D5471E"/>
    <w:rsid w:val="00DA18DE"/>
    <w:rsid w:val="00DB0476"/>
    <w:rsid w:val="00DB43D4"/>
    <w:rsid w:val="00DD274A"/>
    <w:rsid w:val="00DD2891"/>
    <w:rsid w:val="00DF28F5"/>
    <w:rsid w:val="00E01836"/>
    <w:rsid w:val="00E04301"/>
    <w:rsid w:val="00E23A4F"/>
    <w:rsid w:val="00E24B5C"/>
    <w:rsid w:val="00E401A4"/>
    <w:rsid w:val="00E63926"/>
    <w:rsid w:val="00EB46C4"/>
    <w:rsid w:val="00F21730"/>
    <w:rsid w:val="00F6375F"/>
    <w:rsid w:val="00FB4C7A"/>
    <w:rsid w:val="00FC1752"/>
    <w:rsid w:val="00FC1AEE"/>
    <w:rsid w:val="05952F37"/>
    <w:rsid w:val="077351FB"/>
    <w:rsid w:val="0B591E2E"/>
    <w:rsid w:val="0C246F78"/>
    <w:rsid w:val="0EF10390"/>
    <w:rsid w:val="13BA22A6"/>
    <w:rsid w:val="14E32355"/>
    <w:rsid w:val="15E9057E"/>
    <w:rsid w:val="1A173B5B"/>
    <w:rsid w:val="1F0C475C"/>
    <w:rsid w:val="21A70A44"/>
    <w:rsid w:val="22AB6FED"/>
    <w:rsid w:val="26307BB3"/>
    <w:rsid w:val="297C731B"/>
    <w:rsid w:val="2ADB055C"/>
    <w:rsid w:val="2C0A6A50"/>
    <w:rsid w:val="30110AE9"/>
    <w:rsid w:val="348E2F7C"/>
    <w:rsid w:val="3B59226A"/>
    <w:rsid w:val="41C0096A"/>
    <w:rsid w:val="42FB4E6F"/>
    <w:rsid w:val="46E147D5"/>
    <w:rsid w:val="4E0C3F18"/>
    <w:rsid w:val="51CA2CD8"/>
    <w:rsid w:val="54C54621"/>
    <w:rsid w:val="5D443390"/>
    <w:rsid w:val="5DDB4B89"/>
    <w:rsid w:val="5EC6388D"/>
    <w:rsid w:val="6B085226"/>
    <w:rsid w:val="6B6D29CC"/>
    <w:rsid w:val="70375E28"/>
    <w:rsid w:val="78B26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431A60"/>
    <w:pPr>
      <w:widowControl w:val="0"/>
      <w:jc w:val="both"/>
    </w:pPr>
    <w:rPr>
      <w:kern w:val="2"/>
      <w:sz w:val="21"/>
    </w:rPr>
  </w:style>
  <w:style w:type="paragraph" w:styleId="2">
    <w:name w:val="heading 2"/>
    <w:basedOn w:val="a"/>
    <w:next w:val="a"/>
    <w:link w:val="2Char"/>
    <w:qFormat/>
    <w:rsid w:val="00431A60"/>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31A60"/>
  </w:style>
  <w:style w:type="character" w:styleId="a4">
    <w:name w:val="FollowedHyperlink"/>
    <w:rsid w:val="00431A60"/>
    <w:rPr>
      <w:color w:val="0000CC"/>
      <w:sz w:val="18"/>
      <w:szCs w:val="18"/>
      <w:u w:val="single"/>
    </w:rPr>
  </w:style>
  <w:style w:type="character" w:styleId="a5">
    <w:name w:val="Hyperlink"/>
    <w:rsid w:val="00431A60"/>
    <w:rPr>
      <w:color w:val="0000CC"/>
      <w:sz w:val="18"/>
      <w:szCs w:val="18"/>
      <w:u w:val="single"/>
    </w:rPr>
  </w:style>
  <w:style w:type="character" w:customStyle="1" w:styleId="2Char">
    <w:name w:val="标题 2 Char"/>
    <w:link w:val="2"/>
    <w:rsid w:val="00431A60"/>
    <w:rPr>
      <w:rFonts w:ascii="Cambria" w:hAnsi="Cambria"/>
      <w:b/>
      <w:bCs/>
      <w:sz w:val="32"/>
      <w:szCs w:val="32"/>
    </w:rPr>
  </w:style>
  <w:style w:type="character" w:customStyle="1" w:styleId="tstip2">
    <w:name w:val="ts_tip_2"/>
    <w:rsid w:val="00431A60"/>
    <w:rPr>
      <w:color w:val="E43023"/>
    </w:rPr>
  </w:style>
  <w:style w:type="character" w:customStyle="1" w:styleId="linebg1">
    <w:name w:val="linebg1"/>
    <w:basedOn w:val="a0"/>
    <w:rsid w:val="00431A60"/>
  </w:style>
  <w:style w:type="character" w:customStyle="1" w:styleId="bstm">
    <w:name w:val="bs_tm"/>
    <w:basedOn w:val="a0"/>
    <w:rsid w:val="00431A60"/>
  </w:style>
  <w:style w:type="character" w:customStyle="1" w:styleId="inputspan1">
    <w:name w:val="input_span1"/>
    <w:basedOn w:val="a0"/>
    <w:rsid w:val="00431A60"/>
  </w:style>
  <w:style w:type="character" w:customStyle="1" w:styleId="linebgon1">
    <w:name w:val="linebg_on1"/>
    <w:basedOn w:val="a0"/>
    <w:rsid w:val="00431A60"/>
  </w:style>
  <w:style w:type="character" w:customStyle="1" w:styleId="bsclc">
    <w:name w:val="bs_clc"/>
    <w:basedOn w:val="a0"/>
    <w:rsid w:val="00431A60"/>
  </w:style>
  <w:style w:type="character" w:customStyle="1" w:styleId="bustypetip">
    <w:name w:val="bus_type_tip"/>
    <w:rsid w:val="00431A60"/>
    <w:rPr>
      <w:color w:val="FFFFFF"/>
      <w:sz w:val="18"/>
      <w:szCs w:val="18"/>
    </w:rPr>
  </w:style>
  <w:style w:type="character" w:customStyle="1" w:styleId="active1">
    <w:name w:val="active1"/>
    <w:rsid w:val="00431A60"/>
    <w:rPr>
      <w:shd w:val="clear" w:color="auto" w:fill="3385FF"/>
    </w:rPr>
  </w:style>
  <w:style w:type="character" w:customStyle="1" w:styleId="linebg">
    <w:name w:val="linebg"/>
    <w:basedOn w:val="a0"/>
    <w:rsid w:val="00431A60"/>
  </w:style>
  <w:style w:type="character" w:customStyle="1" w:styleId="hover42">
    <w:name w:val="hover42"/>
    <w:rsid w:val="00431A60"/>
    <w:rPr>
      <w:bdr w:val="single" w:sz="6" w:space="0" w:color="999999"/>
    </w:rPr>
  </w:style>
  <w:style w:type="character" w:customStyle="1" w:styleId="tstip1">
    <w:name w:val="ts_tip_1"/>
    <w:rsid w:val="00431A60"/>
    <w:rPr>
      <w:color w:val="468B02"/>
    </w:rPr>
  </w:style>
  <w:style w:type="character" w:customStyle="1" w:styleId="bustype0">
    <w:name w:val="bus_type_0"/>
    <w:rsid w:val="00431A60"/>
    <w:rPr>
      <w:shd w:val="clear" w:color="auto" w:fill="FF8853"/>
    </w:rPr>
  </w:style>
  <w:style w:type="character" w:customStyle="1" w:styleId="bustype4">
    <w:name w:val="bus_type_4"/>
    <w:rsid w:val="00431A60"/>
    <w:rPr>
      <w:shd w:val="clear" w:color="auto" w:fill="333F89"/>
    </w:rPr>
  </w:style>
  <w:style w:type="character" w:customStyle="1" w:styleId="bustype2">
    <w:name w:val="bus_type_2"/>
    <w:rsid w:val="00431A60"/>
    <w:rPr>
      <w:shd w:val="clear" w:color="auto" w:fill="FF4141"/>
    </w:rPr>
  </w:style>
  <w:style w:type="character" w:customStyle="1" w:styleId="active2">
    <w:name w:val="active2"/>
    <w:rsid w:val="00431A60"/>
    <w:rPr>
      <w:shd w:val="clear" w:color="auto" w:fill="3385FF"/>
    </w:rPr>
  </w:style>
  <w:style w:type="character" w:customStyle="1" w:styleId="linebgon">
    <w:name w:val="linebg_on"/>
    <w:basedOn w:val="a0"/>
    <w:rsid w:val="00431A60"/>
  </w:style>
  <w:style w:type="character" w:customStyle="1" w:styleId="timedis">
    <w:name w:val="time_dis"/>
    <w:basedOn w:val="a0"/>
    <w:rsid w:val="00431A60"/>
  </w:style>
  <w:style w:type="character" w:customStyle="1" w:styleId="bstm1">
    <w:name w:val="bs_tm1"/>
    <w:basedOn w:val="a0"/>
    <w:rsid w:val="00431A60"/>
  </w:style>
  <w:style w:type="character" w:customStyle="1" w:styleId="maptaglist">
    <w:name w:val="map_taglist"/>
    <w:rsid w:val="00431A60"/>
    <w:rPr>
      <w:color w:val="666666"/>
    </w:rPr>
  </w:style>
  <w:style w:type="character" w:customStyle="1" w:styleId="bscal">
    <w:name w:val="bs_cal"/>
    <w:basedOn w:val="a0"/>
    <w:rsid w:val="00431A60"/>
  </w:style>
  <w:style w:type="character" w:customStyle="1" w:styleId="bustype3">
    <w:name w:val="bus_type_3"/>
    <w:rsid w:val="00431A60"/>
    <w:rPr>
      <w:shd w:val="clear" w:color="auto" w:fill="43CC8D"/>
    </w:rPr>
  </w:style>
  <w:style w:type="paragraph" w:styleId="a6">
    <w:name w:val="Date"/>
    <w:basedOn w:val="a"/>
    <w:next w:val="a"/>
    <w:rsid w:val="00431A60"/>
  </w:style>
  <w:style w:type="paragraph" w:styleId="a7">
    <w:name w:val="header"/>
    <w:basedOn w:val="a"/>
    <w:rsid w:val="00431A60"/>
    <w:pPr>
      <w:pBdr>
        <w:bottom w:val="single" w:sz="6" w:space="1" w:color="auto"/>
      </w:pBdr>
      <w:tabs>
        <w:tab w:val="center" w:pos="4153"/>
        <w:tab w:val="right" w:pos="8306"/>
      </w:tabs>
      <w:snapToGrid w:val="0"/>
      <w:jc w:val="center"/>
    </w:pPr>
    <w:rPr>
      <w:sz w:val="18"/>
      <w:szCs w:val="18"/>
    </w:rPr>
  </w:style>
  <w:style w:type="paragraph" w:styleId="a8">
    <w:name w:val="Body Text Indent"/>
    <w:basedOn w:val="a"/>
    <w:rsid w:val="00431A60"/>
    <w:pPr>
      <w:spacing w:line="360" w:lineRule="auto"/>
      <w:ind w:firstLine="573"/>
    </w:pPr>
    <w:rPr>
      <w:sz w:val="24"/>
    </w:rPr>
  </w:style>
  <w:style w:type="paragraph" w:styleId="a9">
    <w:name w:val="footer"/>
    <w:basedOn w:val="a"/>
    <w:rsid w:val="00431A60"/>
    <w:pPr>
      <w:tabs>
        <w:tab w:val="center" w:pos="4153"/>
        <w:tab w:val="right" w:pos="8306"/>
      </w:tabs>
      <w:snapToGrid w:val="0"/>
      <w:jc w:val="left"/>
    </w:pPr>
    <w:rPr>
      <w:sz w:val="18"/>
      <w:szCs w:val="18"/>
    </w:rPr>
  </w:style>
  <w:style w:type="paragraph" w:styleId="aa">
    <w:name w:val="Balloon Text"/>
    <w:basedOn w:val="a"/>
    <w:semiHidden/>
    <w:rsid w:val="00431A60"/>
    <w:rPr>
      <w:sz w:val="18"/>
      <w:szCs w:val="18"/>
    </w:rPr>
  </w:style>
  <w:style w:type="paragraph" w:customStyle="1" w:styleId="1">
    <w:name w:val="列出段落1"/>
    <w:basedOn w:val="a"/>
    <w:rsid w:val="00431A60"/>
    <w:pPr>
      <w:ind w:firstLineChars="200" w:firstLine="420"/>
    </w:pPr>
    <w:rPr>
      <w:rFonts w:ascii="Calibri" w:hAnsi="Calibri"/>
      <w:szCs w:val="22"/>
    </w:rPr>
  </w:style>
  <w:style w:type="paragraph" w:styleId="ab">
    <w:name w:val="List Paragraph"/>
    <w:basedOn w:val="a"/>
    <w:uiPriority w:val="72"/>
    <w:rsid w:val="000B6AAA"/>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Note Level 1" w:semiHidden="1" w:uiPriority="99" w:unhideWhenUsed="1"/>
    <w:lsdException w:name="Note Level 2" w:uiPriority="99"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pPr>
      <w:widowControl w:val="0"/>
      <w:jc w:val="both"/>
    </w:pPr>
    <w:rPr>
      <w:kern w:val="2"/>
      <w:sz w:val="21"/>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FollowedHyperlink">
    <w:name w:val="FollowedHyperlink"/>
    <w:rPr>
      <w:color w:val="0000CC"/>
      <w:sz w:val="18"/>
      <w:szCs w:val="18"/>
      <w:u w:val="single"/>
    </w:rPr>
  </w:style>
  <w:style w:type="character" w:styleId="a4">
    <w:name w:val="Hyperlink"/>
    <w:rPr>
      <w:color w:val="0000CC"/>
      <w:sz w:val="18"/>
      <w:szCs w:val="18"/>
      <w:u w:val="single"/>
    </w:rPr>
  </w:style>
  <w:style w:type="character" w:customStyle="1" w:styleId="20">
    <w:name w:val="标题 2字符"/>
    <w:link w:val="2"/>
    <w:rPr>
      <w:rFonts w:ascii="Cambria" w:hAnsi="Cambria"/>
      <w:b/>
      <w:bCs/>
      <w:sz w:val="32"/>
      <w:szCs w:val="32"/>
    </w:rPr>
  </w:style>
  <w:style w:type="character" w:customStyle="1" w:styleId="tstip2">
    <w:name w:val="ts_tip_2"/>
    <w:rPr>
      <w:color w:val="E43023"/>
    </w:rPr>
  </w:style>
  <w:style w:type="character" w:customStyle="1" w:styleId="linebg1">
    <w:name w:val="linebg1"/>
    <w:basedOn w:val="a0"/>
  </w:style>
  <w:style w:type="character" w:customStyle="1" w:styleId="bstm">
    <w:name w:val="bs_tm"/>
    <w:basedOn w:val="a0"/>
  </w:style>
  <w:style w:type="character" w:customStyle="1" w:styleId="inputspan1">
    <w:name w:val="input_span1"/>
    <w:basedOn w:val="a0"/>
  </w:style>
  <w:style w:type="character" w:customStyle="1" w:styleId="linebgon1">
    <w:name w:val="linebg_on1"/>
    <w:basedOn w:val="a0"/>
  </w:style>
  <w:style w:type="character" w:customStyle="1" w:styleId="bsclc">
    <w:name w:val="bs_clc"/>
    <w:basedOn w:val="a0"/>
  </w:style>
  <w:style w:type="character" w:customStyle="1" w:styleId="bustypetip">
    <w:name w:val="bus_type_tip"/>
    <w:rPr>
      <w:color w:val="FFFFFF"/>
      <w:sz w:val="18"/>
      <w:szCs w:val="18"/>
    </w:rPr>
  </w:style>
  <w:style w:type="character" w:customStyle="1" w:styleId="active1">
    <w:name w:val="active1"/>
    <w:rPr>
      <w:shd w:val="clear" w:color="auto" w:fill="3385FF"/>
    </w:rPr>
  </w:style>
  <w:style w:type="character" w:customStyle="1" w:styleId="linebg">
    <w:name w:val="linebg"/>
    <w:basedOn w:val="a0"/>
  </w:style>
  <w:style w:type="character" w:customStyle="1" w:styleId="hover42">
    <w:name w:val="hover42"/>
    <w:rPr>
      <w:bdr w:val="single" w:sz="6" w:space="0" w:color="999999"/>
    </w:rPr>
  </w:style>
  <w:style w:type="character" w:customStyle="1" w:styleId="tstip1">
    <w:name w:val="ts_tip_1"/>
    <w:rPr>
      <w:color w:val="468B02"/>
    </w:rPr>
  </w:style>
  <w:style w:type="character" w:customStyle="1" w:styleId="bustype0">
    <w:name w:val="bus_type_0"/>
    <w:rPr>
      <w:shd w:val="clear" w:color="auto" w:fill="FF8853"/>
    </w:rPr>
  </w:style>
  <w:style w:type="character" w:customStyle="1" w:styleId="bustype4">
    <w:name w:val="bus_type_4"/>
    <w:rPr>
      <w:shd w:val="clear" w:color="auto" w:fill="333F89"/>
    </w:rPr>
  </w:style>
  <w:style w:type="character" w:customStyle="1" w:styleId="bustype2">
    <w:name w:val="bus_type_2"/>
    <w:rPr>
      <w:shd w:val="clear" w:color="auto" w:fill="FF4141"/>
    </w:rPr>
  </w:style>
  <w:style w:type="character" w:customStyle="1" w:styleId="active2">
    <w:name w:val="active2"/>
    <w:rPr>
      <w:shd w:val="clear" w:color="auto" w:fill="3385FF"/>
    </w:rPr>
  </w:style>
  <w:style w:type="character" w:customStyle="1" w:styleId="linebgon">
    <w:name w:val="linebg_on"/>
    <w:basedOn w:val="a0"/>
  </w:style>
  <w:style w:type="character" w:customStyle="1" w:styleId="timedis">
    <w:name w:val="time_dis"/>
    <w:basedOn w:val="a0"/>
  </w:style>
  <w:style w:type="character" w:customStyle="1" w:styleId="bstm1">
    <w:name w:val="bs_tm1"/>
    <w:basedOn w:val="a0"/>
  </w:style>
  <w:style w:type="character" w:customStyle="1" w:styleId="maptaglist">
    <w:name w:val="map_taglist"/>
    <w:rPr>
      <w:color w:val="666666"/>
    </w:rPr>
  </w:style>
  <w:style w:type="character" w:customStyle="1" w:styleId="bscal">
    <w:name w:val="bs_cal"/>
    <w:basedOn w:val="a0"/>
  </w:style>
  <w:style w:type="character" w:customStyle="1" w:styleId="bustype3">
    <w:name w:val="bus_type_3"/>
    <w:rPr>
      <w:shd w:val="clear" w:color="auto" w:fill="43CC8D"/>
    </w:rPr>
  </w:style>
  <w:style w:type="paragraph" w:styleId="a5">
    <w:name w:val="Date"/>
    <w:basedOn w:val="a"/>
    <w:next w:val="a"/>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Indent"/>
    <w:basedOn w:val="a"/>
    <w:pPr>
      <w:spacing w:line="360" w:lineRule="auto"/>
      <w:ind w:firstLine="573"/>
    </w:pPr>
    <w:rPr>
      <w:sz w:val="24"/>
    </w:rPr>
  </w:style>
  <w:style w:type="paragraph" w:styleId="a8">
    <w:name w:val="footer"/>
    <w:basedOn w:val="a"/>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customStyle="1" w:styleId="1">
    <w:name w:val="列出段落1"/>
    <w:basedOn w:val="a"/>
    <w:pPr>
      <w:ind w:firstLineChars="200" w:firstLine="420"/>
    </w:pPr>
    <w:rPr>
      <w:rFonts w:ascii="Calibri" w:hAnsi="Calibri"/>
      <w:szCs w:val="22"/>
    </w:rPr>
  </w:style>
  <w:style w:type="paragraph" w:styleId="aa">
    <w:name w:val="List Paragraph"/>
    <w:basedOn w:val="a"/>
    <w:uiPriority w:val="72"/>
    <w:rsid w:val="000B6AAA"/>
    <w:pPr>
      <w:ind w:firstLineChars="200" w:firstLine="420"/>
    </w:pPr>
  </w:style>
</w:styles>
</file>

<file path=word/webSettings.xml><?xml version="1.0" encoding="utf-8"?>
<w:webSettings xmlns:r="http://schemas.openxmlformats.org/officeDocument/2006/relationships" xmlns:w="http://schemas.openxmlformats.org/wordprocessingml/2006/main">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304</Words>
  <Characters>1736</Characters>
  <Application>Microsoft Office Word</Application>
  <DocSecurity>0</DocSecurity>
  <PresentationFormat/>
  <Lines>14</Lines>
  <Paragraphs>4</Paragraphs>
  <Slides>0</Slides>
  <Notes>0</Notes>
  <HiddenSlides>0</HiddenSlides>
  <MMClips>0</MMClips>
  <ScaleCrop>false</ScaleCrop>
  <Company>DD</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2008中国中青年职教论坛</dc:title>
  <dc:creator>王良</dc:creator>
  <cp:lastModifiedBy>zyy</cp:lastModifiedBy>
  <cp:revision>24</cp:revision>
  <cp:lastPrinted>2016-09-29T01:59:00Z</cp:lastPrinted>
  <dcterms:created xsi:type="dcterms:W3CDTF">2016-09-29T01:41:00Z</dcterms:created>
  <dcterms:modified xsi:type="dcterms:W3CDTF">2016-10-21T03:58:00Z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